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BC" w:rsidRPr="005E17BC" w:rsidRDefault="005E17BC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5E17B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Муниципальное бюджетное дошкольное образовательное учреждение</w:t>
      </w:r>
    </w:p>
    <w:p w:rsidR="005E17BC" w:rsidRDefault="005E17BC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5E17BC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«ДЕТСКИЙ САД № 4 «РАДУГА» Г. АРГУН»</w:t>
      </w: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Pr="00074438" w:rsidRDefault="00074438" w:rsidP="00074438">
      <w:pPr>
        <w:keepNext/>
        <w:keepLines/>
        <w:spacing w:after="0" w:line="259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074438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ОТЧЕТ </w:t>
      </w:r>
    </w:p>
    <w:p w:rsidR="00074438" w:rsidRPr="00074438" w:rsidRDefault="00074438" w:rsidP="00074438">
      <w:pPr>
        <w:keepNext/>
        <w:keepLines/>
        <w:spacing w:after="0" w:line="259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 w:rsidRPr="00074438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 xml:space="preserve">об итогах образовательной  деятельности  </w:t>
      </w:r>
    </w:p>
    <w:p w:rsidR="00074438" w:rsidRPr="00074438" w:rsidRDefault="00074438" w:rsidP="00074438">
      <w:pPr>
        <w:keepNext/>
        <w:keepLines/>
        <w:spacing w:after="0" w:line="259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52"/>
        </w:rPr>
      </w:pPr>
      <w:r w:rsidRPr="00074438">
        <w:rPr>
          <w:rFonts w:ascii="Times New Roman" w:eastAsia="Times New Roman" w:hAnsi="Times New Roman" w:cs="Times New Roman"/>
          <w:b/>
          <w:color w:val="000000"/>
          <w:sz w:val="52"/>
        </w:rPr>
        <w:t>МБДОУ «Детский  сад № 4 «Радуга»             г. Аргун»</w:t>
      </w:r>
    </w:p>
    <w:p w:rsidR="00074438" w:rsidRPr="00074438" w:rsidRDefault="00324347" w:rsidP="00074438">
      <w:pPr>
        <w:keepNext/>
        <w:keepLines/>
        <w:spacing w:after="0" w:line="259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72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</w:rPr>
        <w:t xml:space="preserve"> за 2024-2025</w:t>
      </w:r>
      <w:r w:rsidR="00074438" w:rsidRPr="00074438">
        <w:rPr>
          <w:rFonts w:ascii="Times New Roman" w:eastAsia="Times New Roman" w:hAnsi="Times New Roman" w:cs="Times New Roman"/>
          <w:b/>
          <w:color w:val="000000"/>
          <w:sz w:val="52"/>
        </w:rPr>
        <w:t xml:space="preserve"> учебный год </w:t>
      </w:r>
    </w:p>
    <w:p w:rsidR="00074438" w:rsidRPr="00074438" w:rsidRDefault="00074438" w:rsidP="00074438">
      <w:pPr>
        <w:keepNext/>
        <w:keepLines/>
        <w:spacing w:after="0" w:line="259" w:lineRule="auto"/>
        <w:ind w:right="1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72"/>
        </w:rPr>
      </w:pPr>
      <w:r w:rsidRPr="00074438">
        <w:rPr>
          <w:rFonts w:ascii="Times New Roman" w:eastAsia="Times New Roman" w:hAnsi="Times New Roman" w:cs="Times New Roman"/>
          <w:b/>
          <w:color w:val="000000"/>
          <w:sz w:val="52"/>
        </w:rPr>
        <w:t xml:space="preserve"> </w:t>
      </w:r>
    </w:p>
    <w:p w:rsidR="00074438" w:rsidRDefault="00074438" w:rsidP="000744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863A7C">
      <w:pPr>
        <w:widowControl w:val="0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Default="00074438" w:rsidP="005E17B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074438" w:rsidRPr="005E17BC" w:rsidRDefault="00324347" w:rsidP="001A27A7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г. Аргун- 2025</w:t>
      </w:r>
      <w:r w:rsidR="0007443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год</w:t>
      </w:r>
    </w:p>
    <w:p w:rsidR="005E17BC" w:rsidRPr="00863A7C" w:rsidRDefault="005E17BC" w:rsidP="005E17BC">
      <w:pPr>
        <w:spacing w:after="240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ОБЩИЕ ПОЛОЖЕНИЯ</w:t>
      </w:r>
    </w:p>
    <w:p w:rsidR="005E17BC" w:rsidRPr="00863A7C" w:rsidRDefault="005E17BC" w:rsidP="00E95ACC">
      <w:pPr>
        <w:shd w:val="clear" w:color="auto" w:fill="FFFFFF" w:themeFill="background1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работы за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20</w:t>
      </w:r>
      <w:r w:rsidR="003243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24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</w:t>
      </w:r>
      <w:r w:rsidR="003243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25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 проведен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годовым планом работы 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МБДОУ 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«Детский сад № 4 «Радуга» г. Аргун»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(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ДОУ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17BC" w:rsidRPr="00863A7C" w:rsidRDefault="005E17BC" w:rsidP="00E95ACC">
      <w:pPr>
        <w:shd w:val="clear" w:color="auto" w:fill="FFFFFF" w:themeFill="background1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Сроки проведения </w:t>
      </w: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  <w:lang w:eastAsia="ru-RU"/>
        </w:rPr>
        <w:t>анализа:</w:t>
      </w:r>
      <w:r w:rsidR="003243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 05.05 –30.05.2025 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г.</w:t>
      </w:r>
    </w:p>
    <w:p w:rsidR="005E17BC" w:rsidRPr="00863A7C" w:rsidRDefault="005E17BC" w:rsidP="00E95ACC">
      <w:pPr>
        <w:shd w:val="clear" w:color="auto" w:fill="FFFFFF" w:themeFill="background1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анализа: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проанализировать результаты деятельности 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МБДОУ 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«Детский сад № 4 «Радуга» г. Аргун»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за 20</w:t>
      </w:r>
      <w:r w:rsidR="003243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24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</w:t>
      </w:r>
      <w:r w:rsidR="0032434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25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год,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сравнительный анализ качества обучения, выявить основные проблемы деятельности, наметить пути их решения.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аналитической справки: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справка составлена по следующим разделам: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ВОСПИТАТЕЛЬНАЯ И ОБРАЗОВАТЕЛЬНАЯ ДЕЯТЕЛЬНОСТЬ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Реализация образовательных программ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Работа с семьями воспитанников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Оздоровительная работа с детьми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II. АДМИНИСТРАТИВНАЯ И МЕТОДИЧЕСКАЯ ДЕЯТЕЛЬНОСТЬ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Методическая работа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Нормотворчество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Работа с кадрами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Ведение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госпаблика</w:t>
      </w:r>
      <w:proofErr w:type="spellEnd"/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III. ХОЗЯЙСТВЕННАЯ ДЕЯТЕЛЬНОСТЬ И </w:t>
      </w:r>
      <w:r w:rsidR="007B7AE3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</w:p>
    <w:p w:rsidR="005E17BC" w:rsidRPr="00863A7C" w:rsidRDefault="001A27A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Безопасность</w:t>
      </w:r>
    </w:p>
    <w:p w:rsidR="005E17BC" w:rsidRPr="00863A7C" w:rsidRDefault="007B7AE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заседания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установоч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педагогического совета,  работа в ДОУ  ведется по  образовательной  программе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(далее — ОП ДО), 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разработанной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образовательной программы дошкольного образования (далее — ФОП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состоит из обязательной и вариативной частей. Обязательная часть ОП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оформлена с учетом ФОП ДО. 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включает авторские и парциальные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324347" w:rsidRDefault="0032434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образовательной деятельности строится на основе:</w:t>
      </w:r>
    </w:p>
    <w:p w:rsidR="005E17BC" w:rsidRPr="00863A7C" w:rsidRDefault="007B7AE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Образовательной  программы   ДО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ДОУ, разработанной в соответствии с ФГОС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ФОП ДО.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Программ, обеспечивающих реализацию части программы, формируемой участниками образовательного процесса:</w:t>
      </w:r>
    </w:p>
    <w:p w:rsidR="005E17BC" w:rsidRPr="00863A7C" w:rsidRDefault="007B7AE3" w:rsidP="00E95ACC">
      <w:pPr>
        <w:numPr>
          <w:ilvl w:val="0"/>
          <w:numId w:val="1"/>
        </w:numPr>
        <w:shd w:val="clear" w:color="auto" w:fill="FFFFFF" w:themeFill="background1"/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«Мой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край родной» -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Масаева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З.В.</w:t>
      </w:r>
    </w:p>
    <w:p w:rsidR="007B7AE3" w:rsidRPr="00863A7C" w:rsidRDefault="007B7AE3" w:rsidP="00E95ACC">
      <w:pPr>
        <w:numPr>
          <w:ilvl w:val="0"/>
          <w:numId w:val="1"/>
        </w:numPr>
        <w:shd w:val="clear" w:color="auto" w:fill="FFFFFF" w:themeFill="background1"/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«Сан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къоман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хазна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» -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Абдрахманова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Ж.М.,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Джунаидова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С.С.</w:t>
      </w:r>
    </w:p>
    <w:p w:rsidR="007B7AE3" w:rsidRPr="00863A7C" w:rsidRDefault="00140F60" w:rsidP="00E95ACC">
      <w:pPr>
        <w:numPr>
          <w:ilvl w:val="0"/>
          <w:numId w:val="1"/>
        </w:numPr>
        <w:shd w:val="clear" w:color="auto" w:fill="FFFFFF" w:themeFill="background1"/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="007B7AE3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Экономи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ческое воспитание  дошкольников» </w:t>
      </w:r>
    </w:p>
    <w:p w:rsidR="00140F60" w:rsidRPr="00863A7C" w:rsidRDefault="00140F60" w:rsidP="00E95ACC">
      <w:pPr>
        <w:numPr>
          <w:ilvl w:val="0"/>
          <w:numId w:val="1"/>
        </w:numPr>
        <w:shd w:val="clear" w:color="auto" w:fill="FFFFFF" w:themeFill="background1"/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Могушалла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»- Аслаханов С.-А. М.</w:t>
      </w:r>
    </w:p>
    <w:p w:rsidR="00140F60" w:rsidRPr="00863A7C" w:rsidRDefault="00140F60" w:rsidP="00E95ACC">
      <w:pPr>
        <w:numPr>
          <w:ilvl w:val="0"/>
          <w:numId w:val="1"/>
        </w:numPr>
        <w:shd w:val="clear" w:color="auto" w:fill="FFFFFF" w:themeFill="background1"/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«Основы безопасности детей дошкольного возраста» - Авдеева Н.Н., Князева Н.Л.,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Стеркина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Р.Б..</w:t>
      </w:r>
    </w:p>
    <w:p w:rsidR="00140F60" w:rsidRPr="00863A7C" w:rsidRDefault="00140F60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E620EF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="00140F6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2434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0F6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 были поставлены следующие цели и задачи: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0F6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работу по созданию единого образовательного пространства, направленного на повышение качества дошкольного образования,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7BC" w:rsidRPr="00863A7C" w:rsidRDefault="005E17BC" w:rsidP="00E95ACC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методическое сопровождение педагогов по реализации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 с учетом ФОП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условия для повышения компетенций педагогов в вопросах применения ФОП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согласование и дальнейшее развитие педагогических подходов и технологий осуществления преемственности образования, направленных на формирование фундаментальных личностных компетенций дошкольника и учащегося начальной школы;</w:t>
      </w:r>
    </w:p>
    <w:p w:rsidR="00140F60" w:rsidRPr="00E95ACC" w:rsidRDefault="005E17BC" w:rsidP="00E95ACC">
      <w:pPr>
        <w:numPr>
          <w:ilvl w:val="0"/>
          <w:numId w:val="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взаимодействия педагогов и родителе</w:t>
      </w:r>
      <w:r w:rsidR="00E9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 вопросам реализации ФОП </w:t>
      </w:r>
      <w:proofErr w:type="gramStart"/>
      <w:r w:rsidR="00E95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E95A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7BC" w:rsidRPr="00863A7C" w:rsidRDefault="005E17BC" w:rsidP="00E95ACC">
      <w:pPr>
        <w:shd w:val="clear" w:color="auto" w:fill="FFFFFF" w:themeFill="background1"/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решались с помощью разработанной системы мероприятий для всех участников образовательного процесса, которые были представлены на согласование и утверждение на установочном педсовете. Для составления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аналитической справки использовались </w:t>
      </w:r>
      <w:r w:rsidR="001C06B2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результаты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мониторинга,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анкетирования, наблюдения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7BC" w:rsidRPr="00863A7C" w:rsidRDefault="00E95AC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велась в соответствии с программным обеспечением при тесном взаимодействии всех работников детского сада. Организованные формы обучения проводились на основе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открытых занятий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возрастных особенностей детей и в соответствии с требованиями нормативных документов. Образовательная деятельность строилась в соответствии с комплексно-тематическим планированием по значимым событиям социальной жизни и окружающего мира.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</w:t>
      </w:r>
    </w:p>
    <w:p w:rsidR="005E17BC" w:rsidRPr="00863A7C" w:rsidRDefault="005E17BC" w:rsidP="00E95ACC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5E17BC" w:rsidRPr="00863A7C" w:rsidRDefault="005E17BC" w:rsidP="00E95ACC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5E17BC" w:rsidRPr="00863A7C" w:rsidRDefault="005E17BC" w:rsidP="00E95ACC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5E17BC" w:rsidRPr="00863A7C" w:rsidRDefault="005E17BC" w:rsidP="00E95ACC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5E17BC" w:rsidRPr="00863A7C" w:rsidRDefault="005E17BC" w:rsidP="00E95ACC">
      <w:pPr>
        <w:numPr>
          <w:ilvl w:val="0"/>
          <w:numId w:val="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1B24BB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0"/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интеграции разных видов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(перспективного и календарного планов).</w:t>
      </w:r>
    </w:p>
    <w:p w:rsidR="005E17BC" w:rsidRPr="00863A7C" w:rsidRDefault="005E17BC" w:rsidP="00E95ACC">
      <w:pPr>
        <w:spacing w:after="240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I. АНАЛИЗ ВОСПИТАТЕЛЬНОЙ И ОБРАЗОВАТЕЛЬНОЙ ДЕЯТЕЛЬНОСТИ</w:t>
      </w: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Реализация образовательных программ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результатов выполнения ОП </w:t>
      </w:r>
      <w:proofErr w:type="gramStart"/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</w:p>
    <w:p w:rsidR="005E17BC" w:rsidRPr="00863A7C" w:rsidRDefault="00E95AC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детей анализируется по итогам педагогической диагностики. Диагностическая работа по выявлению уровня развити</w:t>
      </w:r>
      <w:r w:rsidR="001B24BB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воспитанников проводится в два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</w:t>
      </w:r>
      <w:r w:rsidR="001B24BB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октябрь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первичная диагностика, </w:t>
      </w:r>
      <w:r w:rsidR="001B24BB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24BB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апрель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итоговая диагностика. Для проведения диагностики педагоги использовали произвольные формы на основе </w:t>
      </w:r>
      <w:r w:rsidR="0037034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формализованных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диагностических методов: наблюдение, свободные беседы, анализ продуктов детской деятельности, специальные диагностики ситуации, дополнительные методики по образовательным областям. </w:t>
      </w:r>
      <w:r w:rsidR="001B24BB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фиксации результатов диагностики были использованы карты наблюдения и диагностики.</w:t>
      </w:r>
    </w:p>
    <w:p w:rsidR="004038AA" w:rsidRPr="00863A7C" w:rsidRDefault="00E95AC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диагностические карты и карты наблюдения освоения ОП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возрастной группе. Так, результаты качества освоения ОП ДО 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ДОУ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25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учебного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выглядят следующим образом:</w:t>
      </w:r>
    </w:p>
    <w:p w:rsidR="008C1A03" w:rsidRPr="00863A7C" w:rsidRDefault="00BD39B6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освоения образовательной области</w:t>
      </w:r>
    </w:p>
    <w:p w:rsidR="00BD39B6" w:rsidRPr="00BD39B6" w:rsidRDefault="00BD39B6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«Физическое развитие»</w:t>
      </w:r>
    </w:p>
    <w:p w:rsidR="003A2553" w:rsidRDefault="003A2553" w:rsidP="00E95AC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2C8D30E" wp14:editId="4D55A05E">
            <wp:extent cx="3804249" cy="1388853"/>
            <wp:effectExtent l="0" t="0" r="25400" b="2095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022F" w:rsidRDefault="00CE022F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Результаты освоения образовательной области </w:t>
      </w:r>
    </w:p>
    <w:p w:rsidR="00CE022F" w:rsidRPr="00BD39B6" w:rsidRDefault="00CE022F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Социально-коммуникативное развитие</w:t>
      </w: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3A2553" w:rsidRDefault="00CE022F" w:rsidP="00E95AC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8F61FA5" wp14:editId="4528F38E">
            <wp:extent cx="3864634" cy="1285336"/>
            <wp:effectExtent l="0" t="0" r="21590" b="1016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C1A03" w:rsidRDefault="008C1A03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Результаты освоения образовательной области </w:t>
      </w:r>
    </w:p>
    <w:p w:rsidR="008C1A03" w:rsidRPr="00BD39B6" w:rsidRDefault="008C1A03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Художественно-эстетическое развитие</w:t>
      </w: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3A2553" w:rsidRPr="005E17BC" w:rsidRDefault="008C1A03" w:rsidP="00E95ACC">
      <w:pPr>
        <w:spacing w:after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4F1456AB" wp14:editId="5A4DADEB">
            <wp:extent cx="3743325" cy="1104900"/>
            <wp:effectExtent l="0" t="0" r="9525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1867" w:rsidRDefault="00321867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Результаты освоения образовательной области </w:t>
      </w:r>
    </w:p>
    <w:p w:rsidR="005E17BC" w:rsidRPr="001E3932" w:rsidRDefault="00321867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</w:t>
      </w:r>
      <w:r w:rsidR="001E39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Речевое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развитие</w:t>
      </w:r>
      <w:r w:rsidR="001E393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1E3932" w:rsidRDefault="00834017" w:rsidP="00E95A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15FB5E" wp14:editId="73592DAC">
            <wp:extent cx="3848100" cy="1152525"/>
            <wp:effectExtent l="0" t="0" r="1905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E3932" w:rsidRDefault="001E3932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Результаты освоения образовательной области </w:t>
      </w:r>
    </w:p>
    <w:p w:rsidR="008C1A03" w:rsidRPr="001A27A7" w:rsidRDefault="001E3932" w:rsidP="00E95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D39B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Познавательное  развитие»</w:t>
      </w:r>
    </w:p>
    <w:p w:rsidR="0037034C" w:rsidRDefault="00ED2234" w:rsidP="00E95A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A084F" wp14:editId="305D9D09">
            <wp:extent cx="3924300" cy="134302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0362" w:rsidRPr="00863A7C" w:rsidRDefault="00840362" w:rsidP="00E95AC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78D" w:rsidRPr="006D51FE" w:rsidRDefault="00D5278D" w:rsidP="00D527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ПСИХОДИАГНОСТИЧЕСКАЯ РАБОТА</w:t>
      </w:r>
    </w:p>
    <w:p w:rsidR="00E620EF" w:rsidRDefault="00EC79F2" w:rsidP="00E620EF">
      <w:pPr>
        <w:tabs>
          <w:tab w:val="left" w:pos="426"/>
        </w:tabs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62D31">
        <w:rPr>
          <w:rFonts w:ascii="Times New Roman" w:hAnsi="Times New Roman"/>
          <w:b/>
          <w:sz w:val="28"/>
          <w:szCs w:val="28"/>
        </w:rPr>
        <w:t xml:space="preserve">     </w:t>
      </w:r>
      <w:r w:rsidR="00E620EF">
        <w:rPr>
          <w:rFonts w:ascii="Times New Roman" w:hAnsi="Times New Roman"/>
          <w:b/>
          <w:sz w:val="28"/>
          <w:szCs w:val="28"/>
        </w:rPr>
        <w:t xml:space="preserve"> Апрель</w:t>
      </w:r>
    </w:p>
    <w:p w:rsidR="00E620EF" w:rsidRDefault="00E620EF" w:rsidP="00E620E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- изучение степени готовности детей к школьному обучению через оценку личностной зрелости, мелкой моторики и зрительной координации, зрительно-пространственного восприятия, зрительной памяти и мышления.</w:t>
      </w:r>
    </w:p>
    <w:p w:rsidR="00E620EF" w:rsidRDefault="00E620EF" w:rsidP="00E620EF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Обследовано: 31 воспитанников </w:t>
      </w:r>
    </w:p>
    <w:p w:rsidR="00E620EF" w:rsidRDefault="00E620EF" w:rsidP="00E620EF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диагностические методики: </w:t>
      </w:r>
      <w:r>
        <w:rPr>
          <w:rFonts w:ascii="Times New Roman" w:eastAsiaTheme="minorEastAsia" w:hAnsi="Times New Roman"/>
          <w:sz w:val="28"/>
          <w:szCs w:val="28"/>
        </w:rPr>
        <w:t>Тест школьной зрелости Керна-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Йирасека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</w:p>
    <w:p w:rsidR="00E620EF" w:rsidRDefault="00E620EF" w:rsidP="00E620EF">
      <w:pPr>
        <w:spacing w:after="0"/>
        <w:ind w:firstLine="709"/>
        <w:jc w:val="both"/>
        <w:rPr>
          <w:rFonts w:ascii="Times New Roman" w:eastAsia="Calibri" w:hAnsi="Times New Roman"/>
          <w:sz w:val="10"/>
          <w:szCs w:val="28"/>
        </w:rPr>
      </w:pPr>
    </w:p>
    <w:tbl>
      <w:tblPr>
        <w:tblW w:w="9782" w:type="dxa"/>
        <w:tblLook w:val="04A0" w:firstRow="1" w:lastRow="0" w:firstColumn="1" w:lastColumn="0" w:noHBand="0" w:noVBand="1"/>
      </w:tblPr>
      <w:tblGrid>
        <w:gridCol w:w="760"/>
        <w:gridCol w:w="956"/>
        <w:gridCol w:w="605"/>
        <w:gridCol w:w="823"/>
        <w:gridCol w:w="676"/>
        <w:gridCol w:w="626"/>
        <w:gridCol w:w="676"/>
        <w:gridCol w:w="656"/>
        <w:gridCol w:w="676"/>
        <w:gridCol w:w="660"/>
        <w:gridCol w:w="676"/>
        <w:gridCol w:w="656"/>
        <w:gridCol w:w="676"/>
        <w:gridCol w:w="660"/>
      </w:tblGrid>
      <w:tr w:rsidR="00E620EF" w:rsidRPr="006458C0" w:rsidTr="00131DB7">
        <w:trPr>
          <w:trHeight w:val="315"/>
        </w:trPr>
        <w:tc>
          <w:tcPr>
            <w:tcW w:w="97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Сводные количественные результаты по группе на конец учебного года</w:t>
            </w:r>
          </w:p>
        </w:tc>
      </w:tr>
      <w:tr w:rsidR="00E620EF" w:rsidRPr="006458C0" w:rsidTr="00131DB7">
        <w:trPr>
          <w:trHeight w:val="315"/>
        </w:trPr>
        <w:tc>
          <w:tcPr>
            <w:tcW w:w="2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Параметры оценки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620EF" w:rsidRPr="006458C0" w:rsidTr="00131DB7">
        <w:trPr>
          <w:trHeight w:val="630"/>
        </w:trPr>
        <w:tc>
          <w:tcPr>
            <w:tcW w:w="2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6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0EF" w:rsidRPr="006458C0" w:rsidTr="00131DB7">
        <w:trPr>
          <w:trHeight w:val="645"/>
        </w:trPr>
        <w:tc>
          <w:tcPr>
            <w:tcW w:w="23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Оценка школьной зрелости по группе (функциональная готовность к школе)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6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0EF" w:rsidRPr="006458C0" w:rsidTr="00131DB7">
        <w:trPr>
          <w:trHeight w:val="645"/>
        </w:trPr>
        <w:tc>
          <w:tcPr>
            <w:tcW w:w="2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ч. года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2668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0EF" w:rsidRPr="006458C0" w:rsidTr="00131DB7">
        <w:trPr>
          <w:trHeight w:val="630"/>
        </w:trPr>
        <w:tc>
          <w:tcPr>
            <w:tcW w:w="2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Параметры оценивания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Выше среднего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Высокий</w:t>
            </w:r>
          </w:p>
        </w:tc>
      </w:tr>
      <w:tr w:rsidR="00E620EF" w:rsidRPr="006458C0" w:rsidTr="00131DB7">
        <w:trPr>
          <w:trHeight w:val="645"/>
        </w:trPr>
        <w:tc>
          <w:tcPr>
            <w:tcW w:w="2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Кол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ел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E620EF" w:rsidRPr="006458C0" w:rsidTr="00131DB7">
        <w:trPr>
          <w:trHeight w:val="630"/>
        </w:trPr>
        <w:tc>
          <w:tcPr>
            <w:tcW w:w="23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Оценка уровня вербального мышления и кругозора (интеллектуальная готовность к школе)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E620EF" w:rsidRPr="006458C0" w:rsidTr="00131DB7">
        <w:trPr>
          <w:trHeight w:val="945"/>
        </w:trPr>
        <w:tc>
          <w:tcPr>
            <w:tcW w:w="23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ч. года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16%</w:t>
            </w:r>
          </w:p>
        </w:tc>
      </w:tr>
      <w:tr w:rsidR="00E620EF" w:rsidRPr="006458C0" w:rsidTr="00131DB7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0EF" w:rsidRPr="006458C0" w:rsidTr="00131DB7">
        <w:trPr>
          <w:trHeight w:val="315"/>
        </w:trPr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График функциональной готовности к школе</w:t>
            </w:r>
          </w:p>
        </w:tc>
      </w:tr>
      <w:tr w:rsidR="00E620EF" w:rsidRPr="006458C0" w:rsidTr="00131DB7">
        <w:trPr>
          <w:trHeight w:val="4500"/>
        </w:trPr>
        <w:tc>
          <w:tcPr>
            <w:tcW w:w="9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color w:val="000000"/>
              </w:rPr>
            </w:pPr>
            <w:r w:rsidRPr="006458C0">
              <w:rPr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1AB92A0" wp14:editId="6E24EA8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6191250" cy="2809875"/>
                  <wp:effectExtent l="0" t="0" r="0" b="9525"/>
                  <wp:wrapNone/>
                  <wp:docPr id="2" name="Диаграмма 2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670F7429-B512-4C77-86D7-CA3B524201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20EF" w:rsidRPr="006458C0" w:rsidRDefault="00E620EF" w:rsidP="00131DB7">
            <w:pPr>
              <w:spacing w:after="0" w:line="240" w:lineRule="auto"/>
              <w:rPr>
                <w:color w:val="000000"/>
              </w:rPr>
            </w:pPr>
          </w:p>
        </w:tc>
      </w:tr>
      <w:tr w:rsidR="00E620EF" w:rsidRPr="006458C0" w:rsidTr="00E620EF">
        <w:trPr>
          <w:trHeight w:val="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E620EF" w:rsidRDefault="00E620EF" w:rsidP="00131D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E620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20EF" w:rsidRPr="006458C0" w:rsidTr="00131DB7">
        <w:trPr>
          <w:trHeight w:val="315"/>
        </w:trPr>
        <w:tc>
          <w:tcPr>
            <w:tcW w:w="978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Выводы и рекомендации на конец учебного года</w:t>
            </w:r>
          </w:p>
        </w:tc>
      </w:tr>
      <w:tr w:rsidR="00E620EF" w:rsidRPr="006458C0" w:rsidTr="00131DB7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Нач. уч. года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Кон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ч. года</w:t>
            </w:r>
          </w:p>
        </w:tc>
        <w:tc>
          <w:tcPr>
            <w:tcW w:w="806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620EF" w:rsidRPr="006458C0" w:rsidTr="00131DB7">
        <w:trPr>
          <w:trHeight w:val="9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детей имеют недостаточно сформированную функциональную и интеллектуальную готовность к школе и нуждаются в проведение более углубленного обследования.</w:t>
            </w:r>
          </w:p>
        </w:tc>
      </w:tr>
      <w:tr w:rsidR="00E620EF" w:rsidRPr="006458C0" w:rsidTr="00131DB7">
        <w:trPr>
          <w:trHeight w:val="6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детей интеллектуально готовы к школьному обучению при запаздывающем психомоторном разви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тии и нуждаются в развитии мел</w:t>
            </w: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кой моторики рук.</w:t>
            </w:r>
            <w:proofErr w:type="gramEnd"/>
          </w:p>
        </w:tc>
      </w:tr>
      <w:tr w:rsidR="00E620EF" w:rsidRPr="006458C0" w:rsidTr="00131DB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100,0%</w:t>
            </w:r>
          </w:p>
        </w:tc>
        <w:tc>
          <w:tcPr>
            <w:tcW w:w="8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функционально и интеллектуально </w:t>
            </w:r>
            <w:proofErr w:type="gramStart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готовы</w:t>
            </w:r>
            <w:proofErr w:type="gramEnd"/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школьному обучению.</w:t>
            </w:r>
          </w:p>
        </w:tc>
      </w:tr>
      <w:tr w:rsidR="00E620EF" w:rsidRPr="006458C0" w:rsidTr="00131DB7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8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20EF" w:rsidRPr="006458C0" w:rsidRDefault="00E620EF" w:rsidP="00131D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58C0">
              <w:rPr>
                <w:rFonts w:ascii="Times New Roman" w:hAnsi="Times New Roman"/>
                <w:color w:val="000000"/>
                <w:sz w:val="24"/>
                <w:szCs w:val="24"/>
              </w:rPr>
              <w:t>детей функционально готовы к школьному обучению при недостаточном уровне интеллектуального развития и нуждаются в проведении более углубленного обследования.</w:t>
            </w:r>
          </w:p>
        </w:tc>
      </w:tr>
    </w:tbl>
    <w:p w:rsidR="00D5278D" w:rsidRDefault="00D5278D" w:rsidP="00D5278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5278D" w:rsidRPr="00863A7C" w:rsidRDefault="00D5278D" w:rsidP="00D5278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E17BC" w:rsidRPr="00863A7C" w:rsidRDefault="000845ED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="007165C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5C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</w:t>
      </w:r>
      <w:proofErr w:type="spellStart"/>
      <w:r w:rsidR="007165C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7165C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9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1DB7" w:rsidRDefault="007165CE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обеспечение психологического здоровья и эмоционального комфорта воспитанников. Деятельность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осуществлялась в соответствии с планом работы на год. </w:t>
      </w:r>
    </w:p>
    <w:p w:rsidR="005E17BC" w:rsidRPr="00863A7C" w:rsidRDefault="00131DB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консилиума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состоит: председателя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воспитатель, </w:t>
      </w:r>
      <w:r w:rsidR="007165C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 — педагог-психолог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</w:t>
      </w:r>
      <w:r w:rsidR="007165C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ы консилиума: заместитель заведующего, учитель-логопед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Положительным в деятельности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5E17BC" w:rsidRPr="00863A7C" w:rsidRDefault="005E17BC" w:rsidP="00E95ACC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систематическое </w:t>
      </w:r>
      <w:r w:rsidR="00131DB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развития детей двух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–семи лет;</w:t>
      </w:r>
    </w:p>
    <w:p w:rsidR="005E17BC" w:rsidRPr="00863A7C" w:rsidRDefault="005E17BC" w:rsidP="00E95ACC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выявление детей, имеющих нарушения речи различной степени тяжести и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в развитии, слабое усвоение образовательной программы;</w:t>
      </w:r>
    </w:p>
    <w:p w:rsidR="005E17BC" w:rsidRPr="00863A7C" w:rsidRDefault="005E17BC" w:rsidP="00E95ACC">
      <w:pPr>
        <w:numPr>
          <w:ilvl w:val="0"/>
          <w:numId w:val="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коллективных решений о мерах педагогического и оздоровительного воздействия.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Наблюдалось продуктивное сотрудничество и взаимодействие всех участников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по психолого-педагогическому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сопровождению детей с особыми образовательными потребностями.</w:t>
      </w:r>
    </w:p>
    <w:p w:rsidR="00B13DF9" w:rsidRPr="00863A7C" w:rsidRDefault="003944E4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результаты мониторинга, можно сделать выводы, что работа с детьми по освоению образовательных областей была успешной, проводилась с учетом возрастных особенностей детей. Следовательно, по всем направлениям работы педагогов по реализации ОП ДО прослеживается динамика развития воспитанников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8AA" w:rsidRDefault="004038AA" w:rsidP="00E95ACC">
      <w:pPr>
        <w:spacing w:after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5278D" w:rsidRDefault="00D5278D" w:rsidP="00E95ACC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17BC" w:rsidRPr="003573C3" w:rsidRDefault="005E17BC" w:rsidP="00E95A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Работа с семьями воспитанников</w:t>
      </w:r>
    </w:p>
    <w:p w:rsidR="005E17BC" w:rsidRPr="00863A7C" w:rsidRDefault="008D4A0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73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учебном году родители являлись активными участниками образовательного процесса. Уровни информированности, вовлеченности родит</w:t>
      </w:r>
      <w:r w:rsidR="003573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елей деятельностью ДОУ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на основании проведения анкетирования (в котором приняли участие </w:t>
      </w:r>
      <w:r w:rsidR="003573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— 62</w:t>
      </w:r>
      <w:r w:rsidR="003573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количества семей ДОУ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17BC" w:rsidRPr="00863A7C" w:rsidRDefault="008D4A0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анализ контингента семей показал, что родители воспитанников в основном имеют средний образовательный уровень, семьи в основном полные и благополучные, но есть неполные и малоимущие. Формирование из педагогов и родителей коллектива единомышленников с общими целями и взглядами на воспитание детей, единой системой воспитания в детском саду и дома — основная задача коллектива детского сада, такие взаимоотношения благоприятно повлияют на уровень развития, воспитанности и образованности наших воспитанников.</w:t>
      </w:r>
    </w:p>
    <w:p w:rsidR="005E17BC" w:rsidRPr="00863A7C" w:rsidRDefault="008D4A0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собрания.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Родительские собрания проводились в традиционной и нетрадиционной формах. На каждом групповом родительском собрании воспитатели знакомили родителей с образовательной работой в группах в виде открытых мероприятий.</w:t>
      </w:r>
    </w:p>
    <w:p w:rsidR="008D4A03" w:rsidRPr="00863A7C" w:rsidRDefault="008D4A0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proofErr w:type="spellStart"/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Общесадовское</w:t>
      </w:r>
      <w:proofErr w:type="spellEnd"/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родительское собрание.</w:t>
      </w: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сентябре было проведено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общесадовское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родительское собрание по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на новый учебный год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ходе встречи с родителями были обсуждены возрастные характеристики по группам, а также обновленные целевые ориентиры.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4A03" w:rsidRPr="00863A7C" w:rsidRDefault="00E620EF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было организовано и проведено общее родительск</w:t>
      </w:r>
      <w:r w:rsidR="008D4A0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собрание по теме «Итоги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8D4A0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год». В ходе встречи с родителями были обсуждены вопросы по каждой возрастной группе. Также родителям был предоставлен план работы детского сада на летний период. </w:t>
      </w:r>
    </w:p>
    <w:p w:rsidR="005E17BC" w:rsidRPr="00863A7C" w:rsidRDefault="008D4A03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деятельность. 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 с участием родителей проходили мероприятия согласно календарному плану воспитательной работы. Родители принимали участие в а</w:t>
      </w:r>
      <w:r w:rsidR="00C90FA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кциях, </w:t>
      </w:r>
      <w:proofErr w:type="spellStart"/>
      <w:r w:rsidR="00C90FA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флешмобах</w:t>
      </w:r>
      <w:proofErr w:type="spellEnd"/>
      <w:r w:rsidR="00C90FA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утренниках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 Еще в течение года педагоги проводили дни здоровья согласно годовому плану работы детского сада.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педагогам:</w:t>
      </w:r>
    </w:p>
    <w:p w:rsidR="005E17BC" w:rsidRPr="00863A7C" w:rsidRDefault="005E17BC" w:rsidP="00E95ACC">
      <w:pPr>
        <w:numPr>
          <w:ilvl w:val="0"/>
          <w:numId w:val="1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просветительскую работу с родителями с целью подачи полной и своевременной информации о направлениях деятельности дошкольного учреждения по развитию и воспитанию детей;</w:t>
      </w:r>
    </w:p>
    <w:p w:rsidR="00C90FA3" w:rsidRDefault="005E17BC" w:rsidP="00E95ACC">
      <w:pPr>
        <w:numPr>
          <w:ilvl w:val="0"/>
          <w:numId w:val="1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ввести в педагогическую деятельность по запросу родителей различные формы взаимодейств</w:t>
      </w:r>
      <w:r w:rsidR="00C90FA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 семьей: утренники,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мастер-классы, праздники, выставки, конкурсы, проекты по благоустройству групп и территории детского сада.</w:t>
      </w:r>
    </w:p>
    <w:p w:rsidR="00131DB7" w:rsidRPr="00863A7C" w:rsidRDefault="00131DB7" w:rsidP="00131DB7">
      <w:p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CC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Совместные образовательные мероприятия с детьми при участии социальных партнеров</w:t>
      </w:r>
    </w:p>
    <w:p w:rsidR="005E17BC" w:rsidRPr="00863A7C" w:rsidRDefault="00E620EF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детский сад сотрудничал с социальными партнерами согласно плану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17BC" w:rsidRPr="00863A7C" w:rsidRDefault="00DA7820" w:rsidP="00E95ACC">
      <w:pPr>
        <w:numPr>
          <w:ilvl w:val="0"/>
          <w:numId w:val="1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0FA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1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Х.Х.Хататаева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FA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Аргун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7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87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утв.28.08.2024 г.)</w:t>
      </w:r>
    </w:p>
    <w:p w:rsidR="005E17BC" w:rsidRPr="00863A7C" w:rsidRDefault="00DA7820" w:rsidP="00E95ACC">
      <w:pPr>
        <w:numPr>
          <w:ilvl w:val="0"/>
          <w:numId w:val="1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</w:t>
      </w:r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 Аргун (</w:t>
      </w:r>
      <w:proofErr w:type="spellStart"/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. 28.08.2024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5E17BC" w:rsidRPr="00863A7C" w:rsidRDefault="005E17BC" w:rsidP="00E95A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7BC" w:rsidRPr="00863A7C" w:rsidRDefault="00C90FA3" w:rsidP="00E95A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задач обновленной ОП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был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 и согласован с </w:t>
      </w:r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«СОШ № 1 им. </w:t>
      </w:r>
      <w:proofErr w:type="spellStart"/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Х.Х.Хататаева</w:t>
      </w:r>
      <w:proofErr w:type="spellEnd"/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Аргун»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по обеспечению преемственност</w:t>
      </w:r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детского сада и школы на 2024</w:t>
      </w:r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В план были включены мероприятия по трем направлениям: совместная работа воспитателей и учителей школы, работа с детьми, взаимодействие с родителями. К каждому направлению совместно с педагогами школы были подобраны мероприятия с учетом возраста и интересов участников </w:t>
      </w:r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отношений. </w:t>
      </w:r>
    </w:p>
    <w:p w:rsidR="005E17BC" w:rsidRPr="00863A7C" w:rsidRDefault="00E620EF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для старшей группы была организована выходная экскурсия в стены школы.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течение года были организованы </w:t>
      </w:r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педагогов детского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сада, </w:t>
      </w:r>
      <w:r w:rsidR="00DA782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для коллег из школы</w:t>
      </w:r>
      <w:r w:rsidR="00BF77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7C3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77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запланированные мероприятия выполнены </w:t>
      </w:r>
      <w:r w:rsidR="00E620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работы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Оздоровительная работа с детьми</w:t>
      </w:r>
      <w:r w:rsidR="00BF77C3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в дошкольных отделениях уделялось здоровью детей. В каждом дошкольном отделении создана предметно-пространственная среда, обеспечивающая свободную самостоятельную деятельность для детей и развития их творческого потенциала, в соответствии с их желаниями и наклонностями. При построении предметно-пространственной среды педагогами учтены антропометрические, физиологические и психологические особенности детей, новые подходы к проектированию и планировке функциональных помещений, размещению трансформирующегося оборудования и мебели. Группы оснащены мебелью, соответствующей росту и возрасту детей, гигиеническим, педагогическим и эстетическим требованиям. Продумана система оздоровительных мероприятий и физического развития. В течение учебного года проводилась работа по улучшению здоровья дошкольников, совершенствованию их физических качеств с учетом их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особенностей. Оздоровительная работа осуществлялась по следующим направлениям: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дня;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гигиенических требований;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гимнастика;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гимнастика пробуждения;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двигательного режима в группах и на прогулке;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 мероприятия в течение дня;</w:t>
      </w:r>
    </w:p>
    <w:p w:rsidR="005E17BC" w:rsidRPr="00863A7C" w:rsidRDefault="005E17BC" w:rsidP="00E95ACC">
      <w:pPr>
        <w:numPr>
          <w:ilvl w:val="0"/>
          <w:numId w:val="1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рационального питания.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года:</w:t>
      </w:r>
    </w:p>
    <w:p w:rsidR="005E17BC" w:rsidRPr="00863A7C" w:rsidRDefault="005E17BC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заведена и оформлена медицинская документация;</w:t>
      </w:r>
    </w:p>
    <w:p w:rsidR="005E17BC" w:rsidRPr="00863A7C" w:rsidRDefault="007F020F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 работа  по плану профилактической карты (форма № 063)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диспансерный осмотр детей врачами-специалистами с целью выявления патологии и анализа физического развития каждого ребенка (декретированные возраста);</w:t>
      </w:r>
    </w:p>
    <w:p w:rsidR="005E17BC" w:rsidRPr="00863A7C" w:rsidRDefault="007F020F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подавались отчеты о проделанной работе в поликлинику в ПОО;</w:t>
      </w:r>
    </w:p>
    <w:p w:rsidR="005E17BC" w:rsidRPr="00863A7C" w:rsidRDefault="007F020F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 в год (декабрь, май)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проводился анализ заболеваемости и посещаемости детского сада воспитанниками;</w:t>
      </w:r>
    </w:p>
    <w:p w:rsidR="005E17BC" w:rsidRPr="00863A7C" w:rsidRDefault="005E17BC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проводился контроль за санитарно-гигиеническим состоянием ДОО;</w:t>
      </w:r>
    </w:p>
    <w:p w:rsidR="005E17BC" w:rsidRPr="00863A7C" w:rsidRDefault="005E17BC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 проводился осмотр детей на педикулез;</w:t>
      </w:r>
    </w:p>
    <w:p w:rsidR="005E17BC" w:rsidRPr="00863A7C" w:rsidRDefault="00007059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год (на начало учебного года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проводилось обследование детей на энтеробиоз;</w:t>
      </w:r>
    </w:p>
    <w:p w:rsidR="005E17BC" w:rsidRPr="00863A7C" w:rsidRDefault="005E17BC" w:rsidP="00E95ACC">
      <w:pPr>
        <w:numPr>
          <w:ilvl w:val="0"/>
          <w:numId w:val="1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 воспитанники по группам здоровья.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воспитанников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8717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0705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- 20</w:t>
      </w:r>
      <w:r w:rsidR="0028717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 года составил </w:t>
      </w:r>
      <w:r w:rsidR="00BF77C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175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tbl>
      <w:tblPr>
        <w:tblW w:w="4622" w:type="pct"/>
        <w:tblInd w:w="62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9"/>
        <w:gridCol w:w="1784"/>
        <w:gridCol w:w="1902"/>
        <w:gridCol w:w="2268"/>
      </w:tblGrid>
      <w:tr w:rsidR="00863A7C" w:rsidRPr="00863A7C" w:rsidTr="00FB5854">
        <w:tc>
          <w:tcPr>
            <w:tcW w:w="957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17BC" w:rsidRPr="00863A7C" w:rsidRDefault="005E17BC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уровня здоровья</w:t>
            </w:r>
            <w:r w:rsidR="0028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31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детей и охраны их жизни за 2024-</w:t>
            </w:r>
            <w:r w:rsidR="00287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863A7C" w:rsidRPr="00863A7C" w:rsidTr="00FB5854">
        <w:tc>
          <w:tcPr>
            <w:tcW w:w="36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595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</w:p>
        </w:tc>
      </w:tr>
      <w:tr w:rsidR="00287175" w:rsidRPr="00863A7C" w:rsidTr="00287175">
        <w:tc>
          <w:tcPr>
            <w:tcW w:w="36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87175" w:rsidRPr="00863A7C" w:rsidRDefault="00287175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</w:p>
        </w:tc>
      </w:tr>
      <w:tr w:rsidR="00287175" w:rsidRPr="00863A7C" w:rsidTr="00FB5854"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287175" w:rsidRPr="00863A7C" w:rsidTr="00FB5854"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группа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287175" w:rsidRPr="00863A7C" w:rsidTr="00FB5854"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группа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87175" w:rsidRPr="00863A7C" w:rsidTr="00FB5854"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3-я группа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87175" w:rsidRPr="00863A7C" w:rsidTr="00FB5854">
        <w:tc>
          <w:tcPr>
            <w:tcW w:w="36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4-я группа</w:t>
            </w:r>
          </w:p>
        </w:tc>
        <w:tc>
          <w:tcPr>
            <w:tcW w:w="17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131DB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175" w:rsidRPr="00863A7C" w:rsidRDefault="00287175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A27A7" w:rsidRPr="00863A7C" w:rsidRDefault="001A27A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1A27A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63D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 целом по ДОУ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3B51D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C763D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51D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учебном году составила 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>77,3</w:t>
      </w:r>
      <w:r w:rsidR="00C763D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процентов, это на 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0F098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C763D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 выше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прошлом, 20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F098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учебном году. Вспышек заболевания ОРВИ не было. В результате исследования было выявлено, что основной процент заболеваемости составляют дети с хроническими заболеваниями.</w:t>
      </w:r>
    </w:p>
    <w:tbl>
      <w:tblPr>
        <w:tblW w:w="4622" w:type="pct"/>
        <w:jc w:val="center"/>
        <w:tblInd w:w="1068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408"/>
        <w:gridCol w:w="2770"/>
      </w:tblGrid>
      <w:tr w:rsidR="00863A7C" w:rsidRPr="00863A7C" w:rsidTr="003B51D7">
        <w:trPr>
          <w:jc w:val="center"/>
        </w:trPr>
        <w:tc>
          <w:tcPr>
            <w:tcW w:w="957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E17BC" w:rsidRPr="00863A7C" w:rsidRDefault="005E17BC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заболеваемости и посещаемости детей</w:t>
            </w:r>
          </w:p>
        </w:tc>
      </w:tr>
      <w:tr w:rsidR="00863A7C" w:rsidRPr="00863A7C" w:rsidTr="003B51D7">
        <w:trPr>
          <w:jc w:val="center"/>
        </w:trPr>
        <w:tc>
          <w:tcPr>
            <w:tcW w:w="43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517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</w:p>
        </w:tc>
      </w:tr>
      <w:tr w:rsidR="003B51D7" w:rsidRPr="00863A7C" w:rsidTr="003B51D7">
        <w:trPr>
          <w:jc w:val="center"/>
        </w:trPr>
        <w:tc>
          <w:tcPr>
            <w:tcW w:w="43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3B51D7" w:rsidRPr="00863A7C" w:rsidRDefault="003B51D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</w:t>
            </w: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</w:p>
        </w:tc>
      </w:tr>
      <w:tr w:rsidR="003B51D7" w:rsidRPr="00863A7C" w:rsidTr="003B51D7">
        <w:trPr>
          <w:jc w:val="center"/>
        </w:trPr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1D7" w:rsidRPr="00863A7C" w:rsidRDefault="003B51D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пропусков по болезни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131DB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</w:tr>
      <w:tr w:rsidR="003B51D7" w:rsidRPr="00863A7C" w:rsidTr="00131DB7">
        <w:trPr>
          <w:trHeight w:val="617"/>
          <w:jc w:val="center"/>
        </w:trPr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1D7" w:rsidRPr="00863A7C" w:rsidRDefault="003B51D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пропусков на одного ребенка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131DB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51D7" w:rsidRPr="00863A7C" w:rsidTr="003B51D7">
        <w:trPr>
          <w:jc w:val="center"/>
        </w:trPr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1D7" w:rsidRPr="00863A7C" w:rsidRDefault="003B51D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Заболеваемость за год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131DB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28/22,7%</w:t>
            </w:r>
          </w:p>
        </w:tc>
      </w:tr>
      <w:tr w:rsidR="003B51D7" w:rsidRPr="00863A7C" w:rsidTr="003B51D7">
        <w:trPr>
          <w:jc w:val="center"/>
        </w:trPr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1D7" w:rsidRPr="00863A7C" w:rsidRDefault="003B51D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часто болеющих детей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131DB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51D7" w:rsidRPr="00863A7C" w:rsidTr="003B51D7">
        <w:trPr>
          <w:jc w:val="center"/>
        </w:trPr>
        <w:tc>
          <w:tcPr>
            <w:tcW w:w="4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51D7" w:rsidRPr="00863A7C" w:rsidRDefault="003B51D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посещаемости за год</w:t>
            </w:r>
          </w:p>
        </w:tc>
        <w:tc>
          <w:tcPr>
            <w:tcW w:w="24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3B51D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85%</w:t>
            </w:r>
          </w:p>
        </w:tc>
        <w:tc>
          <w:tcPr>
            <w:tcW w:w="2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D7" w:rsidRPr="00863A7C" w:rsidRDefault="00131DB7" w:rsidP="003B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77,3%</w:t>
            </w:r>
          </w:p>
        </w:tc>
      </w:tr>
    </w:tbl>
    <w:p w:rsidR="00131DB7" w:rsidRDefault="00131DB7" w:rsidP="00131DB7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A27A7" w:rsidRPr="00863A7C" w:rsidRDefault="00131DB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31D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причины высокой заболеваемости в детских садах связаны с особенностями детского иммунитета, контактами с новыми вирусами и бактериями, а также условиями пребывания в группе.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посещающие детский сад, чаще болеют из-за более широкого круга общения и несформированного иммунитета.</w:t>
      </w:r>
    </w:p>
    <w:p w:rsidR="005E17BC" w:rsidRPr="00863A7C" w:rsidRDefault="00131DB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персонал в течение года провел достаточную работу по укреплению и профилактике заболеваний. План по прививкам выполнен на </w:t>
      </w:r>
      <w:r w:rsidR="00FB5854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99  %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процента. Проводилась оздоровительная работа с часто болеющими детьми (ЧБД), дети всех групп получали витаминный препарат «Аскорбиновая кислота»</w:t>
      </w:r>
      <w:r w:rsidR="00FB5854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FB5854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порошок</w:t>
      </w:r>
      <w:proofErr w:type="gramEnd"/>
      <w:r w:rsidR="004038A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FB5854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итаминизированный через 3-е блюдо)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периоды повышенной опасности заражения вирусом гриппа всем детям проводили профилактические мероприятия: применение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лукотерапии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помещений, проветривание. Соблюдение данных мероприятий позволило нашему учреждению снизить заболеваемость детей. Регулярные прогулки, двигательный режим, активная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самостоятельная деятельность детей способствовали получению положительной динамики посещаемости и заболеваемости детей.</w:t>
      </w:r>
    </w:p>
    <w:p w:rsidR="005E17BC" w:rsidRPr="00863A7C" w:rsidRDefault="000F0980" w:rsidP="00E50356">
      <w:pPr>
        <w:spacing w:after="15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работу по физическому воспитанию и оздоровлению, следует отметить, что работа ведется во всех возрастных группах. Кроме занятий по физическому воспитанию, ежедневно проводится утренняя гимнастика (в холодный период — в зале и группах, в теплый — на улице), после дневного сна проводится постепенное пробуждение с рядом закаливающих и оздоровительных мероприятий. В течение учебного года педагоги формировали позитивное отношение к двигательной активности, оздоровительным мероприятиям, дни здоровья с участием ро</w:t>
      </w:r>
      <w:r w:rsidR="00E5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дителей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социальных партнеров.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изучение показало: в младшей группе предпочтение отдается воздушным ваннам в сочетании с комплексом упражнений на кроватях.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дней, старшей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проводятся контрастные воздушные процедуры с выполнением упражнений на кроватях после дневного сна и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босохождением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нестандартным массажным дорожкам.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за проведением закаливающих мероприятий показали, что воспитатели в основном правильно организуют и проводят закаливающие процедуры, учитывая часто болеющих детей и имеющих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медотвод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физических нагрузок после болезни.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705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питание 4-разовое на основе 10-дневного меню,</w:t>
      </w:r>
      <w:r w:rsidR="003473E4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разработанного  Комитетом по дошкольному образованию</w:t>
      </w:r>
      <w:r w:rsidR="007F020F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утвержденного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сбалансировано по основным ингредиентам, калорийности с максимальным использованием свежих овощей, фруктов и продуктов с повышенным содержанием белка.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 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 результатами работы детского сада по сохранению и укреплению здоровья детей можно считать:</w:t>
      </w:r>
    </w:p>
    <w:p w:rsidR="005E17BC" w:rsidRPr="00863A7C" w:rsidRDefault="005E17BC" w:rsidP="00E95ACC">
      <w:pPr>
        <w:numPr>
          <w:ilvl w:val="0"/>
          <w:numId w:val="1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травм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обучающихся;</w:t>
      </w:r>
    </w:p>
    <w:p w:rsidR="005E17BC" w:rsidRPr="00863A7C" w:rsidRDefault="007F020F" w:rsidP="00E95ACC">
      <w:pPr>
        <w:numPr>
          <w:ilvl w:val="0"/>
          <w:numId w:val="1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детей с 1-й группой здоровья;</w:t>
      </w:r>
    </w:p>
    <w:p w:rsidR="005E17BC" w:rsidRPr="00863A7C" w:rsidRDefault="007F020F" w:rsidP="00E95ACC">
      <w:pPr>
        <w:numPr>
          <w:ilvl w:val="0"/>
          <w:numId w:val="1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детей с 3-й группой здоровья;</w:t>
      </w:r>
    </w:p>
    <w:p w:rsidR="005E17BC" w:rsidRPr="00863A7C" w:rsidRDefault="005E17BC" w:rsidP="00E95ACC">
      <w:pPr>
        <w:numPr>
          <w:ilvl w:val="0"/>
          <w:numId w:val="1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соматических заболеваний и инфекционной заболеваемости;</w:t>
      </w:r>
    </w:p>
    <w:p w:rsidR="005E17BC" w:rsidRPr="00863A7C" w:rsidRDefault="005E17BC" w:rsidP="00E95ACC">
      <w:pPr>
        <w:numPr>
          <w:ilvl w:val="0"/>
          <w:numId w:val="1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посещаемость детского сада в среднем 80–85 процентов от общего числа детей;</w:t>
      </w:r>
    </w:p>
    <w:p w:rsidR="005E17BC" w:rsidRPr="00863A7C" w:rsidRDefault="005E17BC" w:rsidP="00E95ACC">
      <w:pPr>
        <w:numPr>
          <w:ilvl w:val="0"/>
          <w:numId w:val="1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намечающуюся тенденцию к снижению числа некоторых видов заболеваний благодаря систематической работе медицинского персонала, педагогов в детском саду;</w:t>
      </w:r>
    </w:p>
    <w:p w:rsidR="007F020F" w:rsidRPr="00863A7C" w:rsidRDefault="007F020F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0F" w:rsidRPr="00863A7C" w:rsidRDefault="007F020F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E50356" w:rsidP="00E50356">
      <w:pPr>
        <w:spacing w:after="240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 xml:space="preserve">II. АНАЛИЗ АДМИНИСТРАТИВНОЙ И </w:t>
      </w:r>
      <w:r w:rsidR="005E17BC" w:rsidRPr="00863A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МЕТОДИЧЕСКОЙ 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ДЕЯТЕЛЬНОСТИ</w:t>
      </w: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Методическая работа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 работа в детском саду в 20</w:t>
      </w:r>
      <w:r w:rsidR="00E50356">
        <w:rPr>
          <w:rFonts w:ascii="Times New Roman" w:eastAsia="Times New Roman" w:hAnsi="Times New Roman" w:cs="Times New Roman"/>
          <w:sz w:val="28"/>
          <w:szCs w:val="28"/>
          <w:lang w:eastAsia="ru-RU"/>
        </w:rPr>
        <w:t>24-2025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5E2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выстраивалась по трем направлениям: по отношению к конкретному педагогу, педагогическому коллективу и общей системе непрерывного образования. На основе этого проводятся:</w:t>
      </w:r>
    </w:p>
    <w:p w:rsidR="005E17BC" w:rsidRPr="00863A7C" w:rsidRDefault="005E17BC" w:rsidP="00E95ACC">
      <w:pPr>
        <w:numPr>
          <w:ilvl w:val="0"/>
          <w:numId w:val="2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педагогами;</w:t>
      </w:r>
    </w:p>
    <w:p w:rsidR="005E17BC" w:rsidRPr="00863A7C" w:rsidRDefault="005E17BC" w:rsidP="00E95ACC">
      <w:pPr>
        <w:numPr>
          <w:ilvl w:val="0"/>
          <w:numId w:val="2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коллект</w:t>
      </w:r>
      <w:r w:rsidR="00A5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 единомышленников в </w:t>
      </w:r>
      <w:r w:rsidR="00814C55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2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нормативных правовых актов;</w:t>
      </w:r>
    </w:p>
    <w:p w:rsidR="00425E23" w:rsidRPr="005F26B1" w:rsidRDefault="00425E23" w:rsidP="00E95AC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методической работе учитываются следующие факторы: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Годовые задачи педагогического коллектива на текущий учебный год.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состав педагогического коллектива.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в коллективе, приоритетные направления в их деятельности.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деятельности воспитателей, затруднения, которые они испытывают в работе с детьми.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Сравнительная эффективность различных форм методической работы.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Целесообразность разных направлений, форм, приемов в методической работе с конкретным педагогическим коллективом.</w:t>
      </w:r>
    </w:p>
    <w:p w:rsidR="005E17BC" w:rsidRPr="00863A7C" w:rsidRDefault="005E17BC" w:rsidP="00E95ACC">
      <w:pPr>
        <w:numPr>
          <w:ilvl w:val="0"/>
          <w:numId w:val="2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ситуации для намеченной работы в детском саду.</w:t>
      </w:r>
    </w:p>
    <w:p w:rsidR="0002591E" w:rsidRPr="005F26B1" w:rsidRDefault="0002591E" w:rsidP="00E95ACC">
      <w:pPr>
        <w:spacing w:after="0"/>
        <w:ind w:left="2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 работа оценивалась по конечному результату деятельности педагогического коллектива. К результативным показателям эффективности относятся:</w:t>
      </w:r>
    </w:p>
    <w:p w:rsidR="005E17BC" w:rsidRPr="00863A7C" w:rsidRDefault="005E17BC" w:rsidP="00E95ACC">
      <w:pPr>
        <w:numPr>
          <w:ilvl w:val="0"/>
          <w:numId w:val="2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развития детей за отведенное время, которые должны соответствовать оптимальному уровню каждого ребенка или приближаться к нему;</w:t>
      </w:r>
    </w:p>
    <w:p w:rsidR="005E17BC" w:rsidRPr="00863A7C" w:rsidRDefault="005E17BC" w:rsidP="00E95ACC">
      <w:pPr>
        <w:numPr>
          <w:ilvl w:val="0"/>
          <w:numId w:val="2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 при разумных затратах времени и усилий на методическую работу и их самообразование; </w:t>
      </w:r>
    </w:p>
    <w:p w:rsidR="005E17BC" w:rsidRPr="00863A7C" w:rsidRDefault="005E17BC" w:rsidP="00E95ACC">
      <w:pPr>
        <w:numPr>
          <w:ilvl w:val="0"/>
          <w:numId w:val="2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психологического климата, рост творческой активности педагогов и их удовлетворенности результатами своего труда.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общим показателям относятся системность,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дифференцированность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методической работы. Оценивание проводилось с помощью карты оценки эффективности методической работы в детском саду.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по результатам оценки эффективность методической работы - 83 процента (хороший и допустимый уровень). Рекомендуется организовать отдельную работу с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педагогами по обобщению их педагогического опыта работы, знакомить их с примерами передового педагогического опыта и оказывать методическу</w:t>
      </w:r>
      <w:r w:rsidR="00600A73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помощь по его внедрению. </w:t>
      </w: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Нормотворчество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нормотворчеству в 20</w:t>
      </w:r>
      <w:r w:rsidR="00F7481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1E4079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7481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> 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году проводилась в виде разработки новых локальных актов и актуализации принятых ранее.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локальных актов, в которые внесли изменения:</w:t>
      </w:r>
    </w:p>
    <w:p w:rsidR="005E17BC" w:rsidRPr="00863A7C" w:rsidRDefault="005E17BC" w:rsidP="00E95ACC">
      <w:pPr>
        <w:numPr>
          <w:ilvl w:val="0"/>
          <w:numId w:val="2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оплате труда;</w:t>
      </w:r>
    </w:p>
    <w:p w:rsidR="001E4079" w:rsidRDefault="001E4079" w:rsidP="00E95ACC">
      <w:pPr>
        <w:numPr>
          <w:ilvl w:val="0"/>
          <w:numId w:val="2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</w:t>
      </w:r>
      <w:r w:rsidR="000D2515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5F26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26B1" w:rsidRDefault="005F26B1" w:rsidP="00E95ACC">
      <w:pPr>
        <w:numPr>
          <w:ilvl w:val="0"/>
          <w:numId w:val="2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обеспечения условий доступности для инвалидов и других маломобильных граждан объектов и предоставляемых услуг, а также оказание им при этом необходимой помощи;</w:t>
      </w:r>
    </w:p>
    <w:p w:rsidR="00990A91" w:rsidRDefault="00990A91" w:rsidP="00E95ACC">
      <w:pPr>
        <w:numPr>
          <w:ilvl w:val="0"/>
          <w:numId w:val="2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обработки персональных данных на сайте;</w:t>
      </w:r>
    </w:p>
    <w:p w:rsidR="00990A91" w:rsidRPr="00990A91" w:rsidRDefault="00990A91" w:rsidP="00990A91">
      <w:pPr>
        <w:numPr>
          <w:ilvl w:val="0"/>
          <w:numId w:val="2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приема детей с ОВЗ на обучение по АОП.</w:t>
      </w:r>
    </w:p>
    <w:p w:rsidR="000D2515" w:rsidRPr="00863A7C" w:rsidRDefault="000D2515" w:rsidP="00E95ACC">
      <w:pPr>
        <w:spacing w:after="0"/>
        <w:ind w:left="2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локальных актов, утвержденных в новой редакции:</w:t>
      </w:r>
    </w:p>
    <w:p w:rsidR="005E17BC" w:rsidRDefault="005E17BC" w:rsidP="00E95ACC">
      <w:pPr>
        <w:numPr>
          <w:ilvl w:val="0"/>
          <w:numId w:val="2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обеспечения работников СИЗ;</w:t>
      </w:r>
    </w:p>
    <w:p w:rsidR="000D2515" w:rsidRPr="00990A91" w:rsidRDefault="00990A91" w:rsidP="00990A91">
      <w:pPr>
        <w:numPr>
          <w:ilvl w:val="0"/>
          <w:numId w:val="27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приема на обучение по образовательным программам дошкольного образования </w:t>
      </w:r>
      <w:proofErr w:type="gramStart"/>
      <w:r w:rsidRPr="00990A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количестве предписаний и жалоб, связанных с содержанием локальных актов:</w:t>
      </w:r>
    </w:p>
    <w:tbl>
      <w:tblPr>
        <w:tblW w:w="4484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3"/>
        <w:gridCol w:w="2727"/>
        <w:gridCol w:w="2727"/>
      </w:tblGrid>
      <w:tr w:rsidR="00B04809" w:rsidRPr="00863A7C" w:rsidTr="00B04809">
        <w:tc>
          <w:tcPr>
            <w:tcW w:w="3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809" w:rsidRPr="00863A7C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04809" w:rsidRPr="00B04809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048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2023-2024 </w:t>
            </w:r>
          </w:p>
          <w:p w:rsidR="00B04809" w:rsidRPr="00863A7C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48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809" w:rsidRPr="00863A7C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 учебный год</w:t>
            </w:r>
          </w:p>
        </w:tc>
      </w:tr>
      <w:tr w:rsidR="00B04809" w:rsidRPr="00863A7C" w:rsidTr="00B04809">
        <w:trPr>
          <w:trHeight w:val="946"/>
        </w:trPr>
        <w:tc>
          <w:tcPr>
            <w:tcW w:w="3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809" w:rsidRPr="00863A7C" w:rsidRDefault="00B04809" w:rsidP="00533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 от органов контроля/надзора, протестов прокурора</w:t>
            </w:r>
          </w:p>
        </w:tc>
        <w:tc>
          <w:tcPr>
            <w:tcW w:w="2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B04809" w:rsidRPr="00863A7C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809" w:rsidRPr="00863A7C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04809" w:rsidRPr="00863A7C" w:rsidTr="00B04809">
        <w:tc>
          <w:tcPr>
            <w:tcW w:w="38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4809" w:rsidRPr="00863A7C" w:rsidRDefault="00B04809" w:rsidP="00533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 родителей (законных представителей) воспитанников, работников</w:t>
            </w:r>
          </w:p>
        </w:tc>
        <w:tc>
          <w:tcPr>
            <w:tcW w:w="2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04809" w:rsidRPr="00863A7C" w:rsidRDefault="00B04809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27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809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529E5" w:rsidRPr="00863A7C" w:rsidRDefault="00F529E5" w:rsidP="00E95ACC">
      <w:pPr>
        <w:spacing w:after="1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103" w:rsidRPr="00990A91" w:rsidRDefault="001A27A7" w:rsidP="00990A91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итогам нормотворческой деятельности детского сада были соблюдены требования законодательства. Количество жалоб работников и законных представителей воспитанников за отчетный период сведено к нулю. Нормотворческ</w:t>
      </w:r>
      <w:r w:rsidR="0053310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ую работу детского сада за 2024</w:t>
      </w:r>
      <w:r w:rsidR="00F529E5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-20</w:t>
      </w:r>
      <w:r w:rsidR="0053310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учебный год можно считать успешной.</w:t>
      </w: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 Работа с кадрами</w:t>
      </w:r>
    </w:p>
    <w:p w:rsidR="005E17BC" w:rsidRPr="00863A7C" w:rsidRDefault="001A27A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детском саду проводи</w:t>
      </w:r>
      <w:r w:rsidR="00F529E5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лись мероприятия, направленные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уровня профессиональной компетенции педагогов и охрану труда персонала.</w:t>
      </w:r>
    </w:p>
    <w:p w:rsidR="005E17BC" w:rsidRPr="00863A7C" w:rsidRDefault="001A27A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повышения уровня профессиональной компетенции с педагогами детского сада реализовывались мероприятия по следующим показателям: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3225"/>
        <w:gridCol w:w="3173"/>
      </w:tblGrid>
      <w:tr w:rsidR="005E17BC" w:rsidRPr="00863A7C" w:rsidTr="00A056EA">
        <w:tc>
          <w:tcPr>
            <w:tcW w:w="39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639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педагогов (за отчетный период в сравнении с предыдущим годом)</w:t>
            </w:r>
          </w:p>
        </w:tc>
      </w:tr>
      <w:tr w:rsidR="005E17BC" w:rsidRPr="00863A7C" w:rsidTr="0053310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E17BC" w:rsidRPr="00863A7C" w:rsidRDefault="005E17BC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7BC" w:rsidRPr="00863A7C" w:rsidRDefault="00533103" w:rsidP="005331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lang w:eastAsia="ru-RU"/>
              </w:rPr>
              <w:t>23-2024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533103" w:rsidRDefault="00533103" w:rsidP="0053310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2024-2025</w:t>
            </w:r>
          </w:p>
        </w:tc>
      </w:tr>
      <w:tr w:rsidR="005E17BC" w:rsidRPr="00863A7C" w:rsidTr="00A056EA">
        <w:tc>
          <w:tcPr>
            <w:tcW w:w="103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533103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Повышение профессиональной компетенции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 вузе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переподготовки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 повышению квалификации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990A91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на соответствие занимаемой должности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на первую квалификационную категорию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на высшую квалификационную категорию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семинарах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533103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1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3103" w:rsidRPr="00863A7C" w:rsidTr="00814C55">
        <w:tc>
          <w:tcPr>
            <w:tcW w:w="10356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конкурсах профессионального мастерства разного уровня: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13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13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уровень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13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3103" w:rsidRPr="00863A7C" w:rsidTr="00533103">
        <w:tc>
          <w:tcPr>
            <w:tcW w:w="39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103" w:rsidRPr="00863A7C" w:rsidRDefault="00533103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и воспитанников (муниципальных, областных)</w:t>
            </w:r>
          </w:p>
        </w:tc>
        <w:tc>
          <w:tcPr>
            <w:tcW w:w="32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131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3103" w:rsidRPr="00863A7C" w:rsidRDefault="00533103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A056EA" w:rsidRPr="00863A7C" w:rsidRDefault="00A056EA" w:rsidP="00E95ACC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990A91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A056E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3310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лану методической работы на 2024-2025</w:t>
      </w:r>
      <w:r w:rsidR="00A056EA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учебный год в рамках повышения компетенции педагогов по вопросам реализации ФОП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были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и проведены следующие мероприятия:</w:t>
      </w:r>
    </w:p>
    <w:p w:rsidR="00814C55" w:rsidRPr="00863A7C" w:rsidRDefault="00814C55" w:rsidP="00E95ACC">
      <w:pPr>
        <w:numPr>
          <w:ilvl w:val="0"/>
          <w:numId w:val="28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советы;</w:t>
      </w:r>
    </w:p>
    <w:p w:rsidR="005E17BC" w:rsidRPr="00863A7C" w:rsidRDefault="005E17BC" w:rsidP="00E95ACC">
      <w:pPr>
        <w:numPr>
          <w:ilvl w:val="0"/>
          <w:numId w:val="28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взаимопосещение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педагогов по вопросам подбора форм совместной деятельности с учетом ФОП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ДО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;</w:t>
      </w:r>
    </w:p>
    <w:p w:rsidR="00BF4F20" w:rsidRPr="00863A7C" w:rsidRDefault="00814C55" w:rsidP="00E95ACC">
      <w:pPr>
        <w:numPr>
          <w:ilvl w:val="0"/>
          <w:numId w:val="28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консультирование  педагогов;</w:t>
      </w:r>
    </w:p>
    <w:p w:rsidR="00814C55" w:rsidRPr="00863A7C" w:rsidRDefault="00814C55" w:rsidP="00E95ACC">
      <w:pPr>
        <w:numPr>
          <w:ilvl w:val="0"/>
          <w:numId w:val="28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методическая помощь и т.д.</w:t>
      </w:r>
    </w:p>
    <w:p w:rsidR="00A83D17" w:rsidRPr="00863A7C" w:rsidRDefault="00814C55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</w:t>
      </w:r>
      <w:r w:rsidR="00A83D17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 течение года согласно плану мероприятий  </w:t>
      </w:r>
      <w:r w:rsidR="00A83D1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педагогическими работниками также </w:t>
      </w:r>
      <w:r w:rsidR="00A83D1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плодотворная работа,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организовывались тематические семинары, тренинги. </w:t>
      </w:r>
    </w:p>
    <w:p w:rsidR="005E17BC" w:rsidRPr="00863A7C" w:rsidRDefault="00814C55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безопасных условий труда работников были проведены следующие мероприятия:</w:t>
      </w:r>
    </w:p>
    <w:tbl>
      <w:tblPr>
        <w:tblW w:w="48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5891"/>
        <w:gridCol w:w="2975"/>
      </w:tblGrid>
      <w:tr w:rsidR="005E17BC" w:rsidRPr="00863A7C" w:rsidTr="00533103">
        <w:trPr>
          <w:trHeight w:val="840"/>
        </w:trPr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работников, в отношении которых проведено мероприятие</w:t>
            </w:r>
          </w:p>
        </w:tc>
      </w:tr>
      <w:tr w:rsidR="005E17BC" w:rsidRPr="00863A7C" w:rsidTr="004F0FBB">
        <w:trPr>
          <w:trHeight w:val="517"/>
        </w:trPr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навыкам оказания первой помощи</w:t>
            </w:r>
            <w:r w:rsidR="00A83D17" w:rsidRPr="00863A7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  <w:tc>
          <w:tcPr>
            <w:tcW w:w="2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F602C8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31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E17BC" w:rsidRPr="00863A7C" w:rsidTr="004F0FBB"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медицинские осмотры</w:t>
            </w:r>
          </w:p>
        </w:tc>
        <w:tc>
          <w:tcPr>
            <w:tcW w:w="2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990A91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5E17BC" w:rsidRPr="00863A7C" w:rsidTr="004F0FBB">
        <w:tc>
          <w:tcPr>
            <w:tcW w:w="1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A83D17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Психиатрическое освидетельствование</w:t>
            </w:r>
          </w:p>
        </w:tc>
        <w:tc>
          <w:tcPr>
            <w:tcW w:w="29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990A91" w:rsidP="0053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F30C2A" w:rsidRPr="00863A7C" w:rsidRDefault="00F30C2A" w:rsidP="0083781A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1A27A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2024-2025 учебном году  1</w:t>
      </w:r>
      <w:r w:rsidR="00F602C8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F602C8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аттестацию на соответствие занимаемой должности </w:t>
      </w:r>
      <w:r w:rsidR="00F602C8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обновленному порядку организации педагогических работников.   Всего за 20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F602C8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 процедуру аттестации </w:t>
      </w:r>
      <w:r w:rsidR="00F602C8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ошел  1 педагог (педагог-психолог</w:t>
      </w:r>
      <w:r w:rsidR="00F602C8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результаты:</w:t>
      </w:r>
    </w:p>
    <w:p w:rsidR="005E17BC" w:rsidRPr="00863A7C" w:rsidRDefault="005E17BC" w:rsidP="00E95ACC">
      <w:pPr>
        <w:numPr>
          <w:ilvl w:val="0"/>
          <w:numId w:val="3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 (через аттестацию,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переподготовку, курсовую подготовку, внутрифирменное обу</w:t>
      </w:r>
      <w:r w:rsidR="007E4EC2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E17BC" w:rsidRPr="00863A7C" w:rsidRDefault="005E17BC" w:rsidP="00E95ACC">
      <w:pPr>
        <w:numPr>
          <w:ilvl w:val="0"/>
          <w:numId w:val="3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активность (через участие в 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5E17BC" w:rsidRPr="00863A7C" w:rsidRDefault="005E17BC" w:rsidP="00E95ACC">
      <w:pPr>
        <w:numPr>
          <w:ilvl w:val="0"/>
          <w:numId w:val="31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профессиональному росту и самообразованию. Трансляция опыта педагогической деятельности на разных уровнях (мастер-классы внутри ДОО, издательская деятельность,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ресурсы).</w:t>
      </w:r>
    </w:p>
    <w:p w:rsidR="007E4EC2" w:rsidRPr="00863A7C" w:rsidRDefault="007E4EC2" w:rsidP="00E95ACC">
      <w:pPr>
        <w:spacing w:after="0"/>
        <w:ind w:left="2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Ведение </w:t>
      </w:r>
      <w:proofErr w:type="spellStart"/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госпаблика</w:t>
      </w:r>
      <w:proofErr w:type="spellEnd"/>
    </w:p>
    <w:p w:rsidR="005E17BC" w:rsidRPr="00863A7C" w:rsidRDefault="0083781A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24-2025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учебном году в детском саду продолжается ведение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госпаблика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страницы в социальной сети «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» по адресу: </w:t>
      </w:r>
      <w:r w:rsidR="007E4EC2" w:rsidRPr="00863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sad_raduga4</w:t>
      </w:r>
      <w:r w:rsidR="007E4EC2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данной странице публикуются сведения о:</w:t>
      </w:r>
      <w:r w:rsidR="007E4EC2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17BC" w:rsidRPr="00863A7C" w:rsidRDefault="005E17BC" w:rsidP="00E95ACC">
      <w:pPr>
        <w:numPr>
          <w:ilvl w:val="0"/>
          <w:numId w:val="32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планируемых и проведенных совместных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</w:t>
      </w:r>
      <w:r w:rsidR="00F94122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иятиях</w:t>
      </w:r>
      <w:proofErr w:type="gramEnd"/>
      <w:r w:rsidR="00F94122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и их родителями.</w:t>
      </w:r>
    </w:p>
    <w:p w:rsidR="00F94122" w:rsidRPr="00863A7C" w:rsidRDefault="00F94122" w:rsidP="00E95ACC">
      <w:p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990A91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Публикуемая на странице информация регулярно проходит контроль по показателям: законность публикуемых сведений и эффективность. Информация актуальна и интересна целевой аудитории – имеет высокие уровни вовлеченности и активности, охвата публикаций и коэффициента одобрения. </w:t>
      </w:r>
    </w:p>
    <w:p w:rsidR="005E17BC" w:rsidRPr="00863A7C" w:rsidRDefault="00990A91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 сентября 2024 года по май 2025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количество подписчиков увеличилось на 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процентов. </w:t>
      </w:r>
    </w:p>
    <w:p w:rsidR="00D82EA5" w:rsidRPr="00863A7C" w:rsidRDefault="00990A91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работу детского сада в части ведения </w:t>
      </w:r>
      <w:proofErr w:type="spell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госпаблика</w:t>
      </w:r>
      <w:proofErr w:type="spell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успешной. Продолжать регулярный мониторинг законности публикуемых сведений и эффективности страницы.</w:t>
      </w:r>
    </w:p>
    <w:p w:rsidR="005E17BC" w:rsidRPr="00863A7C" w:rsidRDefault="005E17BC" w:rsidP="00E95ACC">
      <w:pPr>
        <w:spacing w:after="240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III. АНАЛИЗ ХОЗЯЙСТВЕННОЙ ДЕЯТЕЛЬНОСТИ И БЕЗОПАСНОСТИ</w:t>
      </w:r>
    </w:p>
    <w:p w:rsidR="005E17BC" w:rsidRPr="00863A7C" w:rsidRDefault="005E17BC" w:rsidP="00E95ACC">
      <w:pPr>
        <w:spacing w:after="2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Безопасность</w:t>
      </w:r>
    </w:p>
    <w:p w:rsidR="005E17BC" w:rsidRPr="00863A7C" w:rsidRDefault="00A9494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безопасности в детском саду проводится регулярный мониторинг соблюдения противопожарных требований и требований к антитеррористической з</w:t>
      </w:r>
      <w:r w:rsidR="00D82EA5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ащищенности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82EA5" w:rsidRPr="00863A7C" w:rsidRDefault="0083781A" w:rsidP="00E95AC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94947" w:rsidRPr="00863A7C">
        <w:rPr>
          <w:rFonts w:ascii="Times New Roman" w:eastAsia="Calibri" w:hAnsi="Times New Roman" w:cs="Times New Roman"/>
          <w:sz w:val="28"/>
          <w:szCs w:val="28"/>
        </w:rPr>
        <w:t xml:space="preserve">При организации деятельности по антитеррористической </w:t>
      </w:r>
      <w:proofErr w:type="spellStart"/>
      <w:r w:rsidR="00A94947" w:rsidRPr="00863A7C">
        <w:rPr>
          <w:rFonts w:ascii="Times New Roman" w:eastAsia="Calibri" w:hAnsi="Times New Roman" w:cs="Times New Roman"/>
          <w:sz w:val="28"/>
          <w:szCs w:val="28"/>
        </w:rPr>
        <w:t>укреплённости</w:t>
      </w:r>
      <w:proofErr w:type="spellEnd"/>
      <w:r w:rsidR="00A94947" w:rsidRPr="00863A7C">
        <w:rPr>
          <w:rFonts w:ascii="Times New Roman" w:eastAsia="Calibri" w:hAnsi="Times New Roman" w:cs="Times New Roman"/>
          <w:sz w:val="28"/>
          <w:szCs w:val="28"/>
        </w:rPr>
        <w:t xml:space="preserve">   МБДОУ  руководствуется утвержденным планом действий по обеспечению безопасности персонала и воспитанников от проявлений терроризма, инструкциями мероприятиях по антитеррористической безопасности и защите детей.  В ДОУ регулярно проводятся совещания при заведующем, на которых рассматриваются вопросы антитеррористической безопасности.   Имеются заключенные договоры на обслуживание камер наружного видеонаблюдения и сре</w:t>
      </w:r>
      <w:proofErr w:type="gramStart"/>
      <w:r w:rsidR="00A94947" w:rsidRPr="00863A7C">
        <w:rPr>
          <w:rFonts w:ascii="Times New Roman" w:eastAsia="Calibri" w:hAnsi="Times New Roman" w:cs="Times New Roman"/>
          <w:sz w:val="28"/>
          <w:szCs w:val="28"/>
        </w:rPr>
        <w:t>дств тр</w:t>
      </w:r>
      <w:proofErr w:type="gramEnd"/>
      <w:r w:rsidR="00A94947" w:rsidRPr="00863A7C">
        <w:rPr>
          <w:rFonts w:ascii="Times New Roman" w:eastAsia="Calibri" w:hAnsi="Times New Roman" w:cs="Times New Roman"/>
          <w:sz w:val="28"/>
          <w:szCs w:val="28"/>
        </w:rPr>
        <w:t>евожной сигнализации (</w:t>
      </w:r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требований </w:t>
      </w:r>
      <w:hyperlink r:id="rId15" w:anchor="/document/99/560916143/ZAP2PDA3N4/" w:tooltip="г) оснащение объектов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..." w:history="1">
        <w:r w:rsidR="00A94947" w:rsidRPr="00863A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«г»</w:t>
        </w:r>
      </w:hyperlink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пункта 24 Требований, утвержденных </w:t>
      </w:r>
      <w:hyperlink r:id="rId16" w:anchor="/document/99/560916143/" w:history="1">
        <w:r w:rsidR="00A94947" w:rsidRPr="00863A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от 02.08.2019 № 1006</w:t>
        </w:r>
      </w:hyperlink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здание детского сада оборудовано системой тревожной сигнализации</w:t>
      </w:r>
      <w:r w:rsidR="00A94947" w:rsidRPr="00863A7C">
        <w:rPr>
          <w:rFonts w:ascii="Times New Roman" w:eastAsia="Calibri" w:hAnsi="Times New Roman" w:cs="Times New Roman"/>
          <w:sz w:val="28"/>
          <w:szCs w:val="28"/>
        </w:rPr>
        <w:t>).  В ДОУ имеется утвержденный паспорт антитеррористической безопасности (от 27.04.2023 г.).</w:t>
      </w:r>
    </w:p>
    <w:p w:rsidR="005E17BC" w:rsidRDefault="00A94947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E17BC"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: по состоянию на дату окончания учебного года требования пожарной безопасности и требования антитеррористической защищенности соблюдены в полном объеме.  </w:t>
      </w:r>
    </w:p>
    <w:p w:rsidR="0083781A" w:rsidRDefault="0083781A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81A" w:rsidRDefault="0083781A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81A" w:rsidRPr="00863A7C" w:rsidRDefault="0083781A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BC" w:rsidRPr="00863A7C" w:rsidRDefault="005E17BC" w:rsidP="00E95ACC">
      <w:pPr>
        <w:spacing w:after="240"/>
        <w:jc w:val="both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ОБЩИЕ ВЫВОДЫ И ПЕРСПЕКТИВЫ В РАБОТЕ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вывод: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результаты работы учреждения соответствуют требованиям государства,</w:t>
      </w:r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региона,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запросам родителей:</w:t>
      </w:r>
    </w:p>
    <w:p w:rsidR="005E17BC" w:rsidRPr="00863A7C" w:rsidRDefault="005E17BC" w:rsidP="00E95ACC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педагогическими работниками детский сад укомплектован полностью;</w:t>
      </w:r>
    </w:p>
    <w:p w:rsidR="00A94947" w:rsidRPr="00863A7C" w:rsidRDefault="005E17BC" w:rsidP="00E95ACC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педагогических работников:</w:t>
      </w:r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4947" w:rsidRPr="00863A7C" w:rsidRDefault="00A94947" w:rsidP="00E95ACC">
      <w:pPr>
        <w:spacing w:after="0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-2025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</w:t>
      </w:r>
    </w:p>
    <w:p w:rsidR="0099686E" w:rsidRPr="00863A7C" w:rsidRDefault="00A94947" w:rsidP="00E95ACC">
      <w:pPr>
        <w:spacing w:after="0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1  педагог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педагогического состава имее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высшую</w:t>
      </w:r>
      <w:proofErr w:type="gramEnd"/>
      <w:r w:rsidR="0099686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</w:t>
      </w:r>
    </w:p>
    <w:p w:rsidR="00A94947" w:rsidRPr="00863A7C" w:rsidRDefault="0099686E" w:rsidP="00E95ACC">
      <w:pPr>
        <w:spacing w:after="0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</w:t>
      </w:r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рию;</w:t>
      </w:r>
    </w:p>
    <w:p w:rsidR="00A94947" w:rsidRPr="00863A7C" w:rsidRDefault="0083781A" w:rsidP="00E95ACC">
      <w:pPr>
        <w:spacing w:after="0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7</w:t>
      </w:r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 имеют соответствие занимаемой</w:t>
      </w:r>
      <w:r w:rsidR="00A94947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должности;</w:t>
      </w:r>
    </w:p>
    <w:p w:rsidR="005E17BC" w:rsidRPr="00863A7C" w:rsidRDefault="00A94947" w:rsidP="00E95ACC">
      <w:pPr>
        <w:spacing w:after="0"/>
        <w:ind w:left="-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99686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имеют высшее педагогическое образование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990A91" w:rsidRDefault="005E17BC" w:rsidP="00990A91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достаточное усвоение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программы ДО: средний балл усвоения программы за учебный год — 4,2. </w:t>
      </w:r>
      <w:bookmarkStart w:id="0" w:name="_GoBack"/>
      <w:bookmarkEnd w:id="0"/>
    </w:p>
    <w:p w:rsidR="005E17BC" w:rsidRPr="00863A7C" w:rsidRDefault="005E17BC" w:rsidP="00E95ACC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улучшилась РППС: приобретен</w:t>
      </w:r>
      <w:r w:rsidR="0054069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дидактические пособия, игры, </w:t>
      </w:r>
      <w:r w:rsidR="0099686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литература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заинтересованность родителей воспитанников результатами воспитания и обучения детей, результатами деятельности детского сада в целом — 70 процентов родителей удовлетворены образовательной программой детского сада. Повысился процент учас</w:t>
      </w:r>
      <w:r w:rsidR="0099686E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родителей в мероприятиях ДОУ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нормотворчеству и ведению </w:t>
      </w:r>
      <w:proofErr w:type="spell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госпаблика</w:t>
      </w:r>
      <w:proofErr w:type="spell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соблюдению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 действующего законодательства и выполнена в полном объеме;</w:t>
      </w:r>
    </w:p>
    <w:p w:rsidR="005E17BC" w:rsidRPr="00863A7C" w:rsidRDefault="005E17BC" w:rsidP="00E95ACC">
      <w:pPr>
        <w:numPr>
          <w:ilvl w:val="0"/>
          <w:numId w:val="43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пожарной безопасности и антитеррористической защищенности</w:t>
      </w:r>
      <w:r w:rsidRPr="00863A7C">
        <w:rPr>
          <w:rFonts w:ascii="Times New Roman" w:eastAsia="Times New Roman" w:hAnsi="Times New Roman" w:cs="Times New Roman"/>
          <w:sz w:val="28"/>
          <w:szCs w:val="28"/>
          <w:shd w:val="clear" w:color="auto" w:fill="FFFFCC"/>
          <w:lang w:eastAsia="ru-RU"/>
        </w:rPr>
        <w:t xml:space="preserve">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соблюдены полностью.</w:t>
      </w:r>
    </w:p>
    <w:p w:rsidR="005E17BC" w:rsidRPr="00863A7C" w:rsidRDefault="005E17BC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качественными показателями развития учреждения отмечаются и некоторые проблемы:</w:t>
      </w:r>
    </w:p>
    <w:p w:rsidR="005E17BC" w:rsidRPr="00863A7C" w:rsidRDefault="005E17BC" w:rsidP="00E95ACC">
      <w:pPr>
        <w:numPr>
          <w:ilvl w:val="0"/>
          <w:numId w:val="4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улучшение условий для организации прогулок детей (оборудование прогулочных участков в соответствии с требованиями санитарных правил);</w:t>
      </w:r>
    </w:p>
    <w:p w:rsidR="005E17BC" w:rsidRPr="00863A7C" w:rsidRDefault="005E17BC" w:rsidP="00E95ACC">
      <w:pPr>
        <w:numPr>
          <w:ilvl w:val="0"/>
          <w:numId w:val="44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улучшение материально-технического оснащения образовательного процесса: обеспечение каждого педагога рабочим местом, оснащенным ИКТ-технологиями, методическими пособиями в соответствии с ФГОС и ФОП </w:t>
      </w:r>
      <w:proofErr w:type="gramStart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17BC" w:rsidRPr="00863A7C" w:rsidRDefault="00540690" w:rsidP="00E95ACC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2025-26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  <w:r w:rsidR="008378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проблем, которые выявили в ходе анализа, спроектировали задачи образовательной деятельности на новый учебный год: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</w:t>
      </w:r>
      <w:r w:rsidR="0054069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нормативно-правовую базу ДОУ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законодательством;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модель физкульту</w:t>
      </w:r>
      <w:r w:rsidR="0054069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рно-оздоровительной работы в ДОУ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участие воспитанников и педагогов детского сада в конкурсах различного уровня;</w:t>
      </w:r>
    </w:p>
    <w:p w:rsidR="005E17BC" w:rsidRPr="00863A7C" w:rsidRDefault="00540690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создать в ДОУ</w:t>
      </w:r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обеспечения интеллектуального развития детей старшего дошкольного возраста в условиях реализации ФГОС и ФОП </w:t>
      </w:r>
      <w:proofErr w:type="gramStart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E17BC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повышение профессиональной компетентности педагогов (аттестация, курсовая подготовка, сетевое взаимодействие, организация мастер-классов пе</w:t>
      </w:r>
      <w:r w:rsidR="0054069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дагогов в ДОУ и участие в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региональных, муниципальных конкурсах);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реализацию инновационной деятельности;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эффективные формы взаимодействия с семьей;</w:t>
      </w:r>
    </w:p>
    <w:p w:rsidR="005E17BC" w:rsidRPr="00863A7C" w:rsidRDefault="005E17BC" w:rsidP="00E95ACC">
      <w:pPr>
        <w:numPr>
          <w:ilvl w:val="0"/>
          <w:numId w:val="45"/>
        </w:num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открытых образовательных мероприятий с детьми с</w:t>
      </w:r>
      <w:r w:rsidR="00540690"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присутствием и </w:t>
      </w:r>
      <w:r w:rsidRPr="0086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родителей воспитанников;</w:t>
      </w:r>
    </w:p>
    <w:p w:rsidR="005E17BC" w:rsidRPr="00863A7C" w:rsidRDefault="005E17BC" w:rsidP="00E95ACC">
      <w:pPr>
        <w:spacing w:after="0"/>
        <w:ind w:left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5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990"/>
        <w:gridCol w:w="5280"/>
        <w:gridCol w:w="1645"/>
        <w:gridCol w:w="1645"/>
      </w:tblGrid>
      <w:tr w:rsidR="00863A7C" w:rsidRPr="00863A7C" w:rsidTr="00540690">
        <w:trPr>
          <w:trHeight w:val="703"/>
        </w:trPr>
        <w:tc>
          <w:tcPr>
            <w:tcW w:w="291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690" w:rsidRPr="00863A7C" w:rsidRDefault="005E17BC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составлен</w:t>
            </w:r>
          </w:p>
          <w:p w:rsidR="005E17BC" w:rsidRPr="00863A7C" w:rsidRDefault="0083781A" w:rsidP="00E9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30.05.2025</w:t>
            </w:r>
          </w:p>
        </w:tc>
        <w:tc>
          <w:tcPr>
            <w:tcW w:w="1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17BC" w:rsidRPr="00863A7C" w:rsidRDefault="005E17BC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3A7C" w:rsidRPr="00863A7C" w:rsidTr="00540690">
        <w:trPr>
          <w:gridAfter w:val="2"/>
          <w:trHeight w:val="1004"/>
        </w:trPr>
        <w:tc>
          <w:tcPr>
            <w:tcW w:w="291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690" w:rsidRPr="00863A7C" w:rsidRDefault="00540690" w:rsidP="00E95ACC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9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690" w:rsidRPr="00863A7C" w:rsidRDefault="00540690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40690" w:rsidRPr="00863A7C" w:rsidRDefault="00540690" w:rsidP="00E95AC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</w:t>
            </w:r>
            <w:proofErr w:type="spellStart"/>
            <w:r w:rsidRPr="0086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З.Ш.Мусаева</w:t>
            </w:r>
            <w:proofErr w:type="spellEnd"/>
          </w:p>
        </w:tc>
      </w:tr>
    </w:tbl>
    <w:p w:rsidR="00FC0500" w:rsidRPr="00863A7C" w:rsidRDefault="00FC0500" w:rsidP="00E95A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0500" w:rsidRPr="00863A7C" w:rsidSect="003573C3">
      <w:headerReference w:type="default" r:id="rId17"/>
      <w:pgSz w:w="11906" w:h="16838"/>
      <w:pgMar w:top="1134" w:right="56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7FC" w:rsidRDefault="009F37FC" w:rsidP="001A27A7">
      <w:pPr>
        <w:spacing w:after="0" w:line="240" w:lineRule="auto"/>
      </w:pPr>
      <w:r>
        <w:separator/>
      </w:r>
    </w:p>
  </w:endnote>
  <w:endnote w:type="continuationSeparator" w:id="0">
    <w:p w:rsidR="009F37FC" w:rsidRDefault="009F37FC" w:rsidP="001A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7FC" w:rsidRDefault="009F37FC" w:rsidP="001A27A7">
      <w:pPr>
        <w:spacing w:after="0" w:line="240" w:lineRule="auto"/>
      </w:pPr>
      <w:r>
        <w:separator/>
      </w:r>
    </w:p>
  </w:footnote>
  <w:footnote w:type="continuationSeparator" w:id="0">
    <w:p w:rsidR="009F37FC" w:rsidRDefault="009F37FC" w:rsidP="001A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838506"/>
      <w:docPartObj>
        <w:docPartGallery w:val="Page Numbers (Top of Page)"/>
        <w:docPartUnique/>
      </w:docPartObj>
    </w:sdtPr>
    <w:sdtContent>
      <w:p w:rsidR="00131DB7" w:rsidRDefault="00131D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FB">
          <w:rPr>
            <w:noProof/>
          </w:rPr>
          <w:t>18</w:t>
        </w:r>
        <w:r>
          <w:fldChar w:fldCharType="end"/>
        </w:r>
      </w:p>
    </w:sdtContent>
  </w:sdt>
  <w:p w:rsidR="00131DB7" w:rsidRDefault="00131D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28D"/>
    <w:multiLevelType w:val="multilevel"/>
    <w:tmpl w:val="16DE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70271"/>
    <w:multiLevelType w:val="multilevel"/>
    <w:tmpl w:val="92D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F509E"/>
    <w:multiLevelType w:val="multilevel"/>
    <w:tmpl w:val="098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50A0D"/>
    <w:multiLevelType w:val="multilevel"/>
    <w:tmpl w:val="835C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575D7B"/>
    <w:multiLevelType w:val="multilevel"/>
    <w:tmpl w:val="E190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43E5A"/>
    <w:multiLevelType w:val="multilevel"/>
    <w:tmpl w:val="8940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035A8"/>
    <w:multiLevelType w:val="multilevel"/>
    <w:tmpl w:val="757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A2952"/>
    <w:multiLevelType w:val="multilevel"/>
    <w:tmpl w:val="C498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76A3D"/>
    <w:multiLevelType w:val="multilevel"/>
    <w:tmpl w:val="080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0E5DF6"/>
    <w:multiLevelType w:val="multilevel"/>
    <w:tmpl w:val="E01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A5FA0"/>
    <w:multiLevelType w:val="multilevel"/>
    <w:tmpl w:val="8B7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BC1CBA"/>
    <w:multiLevelType w:val="multilevel"/>
    <w:tmpl w:val="7BC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E424A0"/>
    <w:multiLevelType w:val="multilevel"/>
    <w:tmpl w:val="9342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E5349"/>
    <w:multiLevelType w:val="multilevel"/>
    <w:tmpl w:val="D792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33047A"/>
    <w:multiLevelType w:val="multilevel"/>
    <w:tmpl w:val="E406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DD6B29"/>
    <w:multiLevelType w:val="multilevel"/>
    <w:tmpl w:val="B47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094070"/>
    <w:multiLevelType w:val="multilevel"/>
    <w:tmpl w:val="8DB4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791673"/>
    <w:multiLevelType w:val="multilevel"/>
    <w:tmpl w:val="FA08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A67C3C"/>
    <w:multiLevelType w:val="multilevel"/>
    <w:tmpl w:val="A456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E173B2"/>
    <w:multiLevelType w:val="multilevel"/>
    <w:tmpl w:val="917C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5F2600"/>
    <w:multiLevelType w:val="multilevel"/>
    <w:tmpl w:val="01F2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F96E8C"/>
    <w:multiLevelType w:val="multilevel"/>
    <w:tmpl w:val="9668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FE4CC9"/>
    <w:multiLevelType w:val="multilevel"/>
    <w:tmpl w:val="F474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234291"/>
    <w:multiLevelType w:val="multilevel"/>
    <w:tmpl w:val="CD38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BF6984"/>
    <w:multiLevelType w:val="multilevel"/>
    <w:tmpl w:val="665C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9831E2"/>
    <w:multiLevelType w:val="hybridMultilevel"/>
    <w:tmpl w:val="E9A4F144"/>
    <w:lvl w:ilvl="0" w:tplc="B66E1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5E7A49"/>
    <w:multiLevelType w:val="multilevel"/>
    <w:tmpl w:val="3F4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3B153D"/>
    <w:multiLevelType w:val="multilevel"/>
    <w:tmpl w:val="E674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7AA7577"/>
    <w:multiLevelType w:val="multilevel"/>
    <w:tmpl w:val="3524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CC34B4"/>
    <w:multiLevelType w:val="multilevel"/>
    <w:tmpl w:val="4076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056983"/>
    <w:multiLevelType w:val="multilevel"/>
    <w:tmpl w:val="4B12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893927"/>
    <w:multiLevelType w:val="multilevel"/>
    <w:tmpl w:val="86CC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B01495"/>
    <w:multiLevelType w:val="multilevel"/>
    <w:tmpl w:val="76D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6130C"/>
    <w:multiLevelType w:val="multilevel"/>
    <w:tmpl w:val="C3BE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5E4574"/>
    <w:multiLevelType w:val="multilevel"/>
    <w:tmpl w:val="86E0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1C2FD9"/>
    <w:multiLevelType w:val="multilevel"/>
    <w:tmpl w:val="C2A0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DF0E36"/>
    <w:multiLevelType w:val="multilevel"/>
    <w:tmpl w:val="C9C0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4771D4"/>
    <w:multiLevelType w:val="multilevel"/>
    <w:tmpl w:val="551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7A507D"/>
    <w:multiLevelType w:val="multilevel"/>
    <w:tmpl w:val="3AEC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F44C7E"/>
    <w:multiLevelType w:val="multilevel"/>
    <w:tmpl w:val="880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A1FE8"/>
    <w:multiLevelType w:val="multilevel"/>
    <w:tmpl w:val="6888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3E48EC"/>
    <w:multiLevelType w:val="multilevel"/>
    <w:tmpl w:val="940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757D4C"/>
    <w:multiLevelType w:val="multilevel"/>
    <w:tmpl w:val="3CA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D05E24"/>
    <w:multiLevelType w:val="multilevel"/>
    <w:tmpl w:val="8D2A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58115D"/>
    <w:multiLevelType w:val="multilevel"/>
    <w:tmpl w:val="C086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4B76D75"/>
    <w:multiLevelType w:val="multilevel"/>
    <w:tmpl w:val="F68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7B434B"/>
    <w:multiLevelType w:val="multilevel"/>
    <w:tmpl w:val="C73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B4442A"/>
    <w:multiLevelType w:val="multilevel"/>
    <w:tmpl w:val="8CE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7"/>
  </w:num>
  <w:num w:numId="3">
    <w:abstractNumId w:val="11"/>
  </w:num>
  <w:num w:numId="4">
    <w:abstractNumId w:val="46"/>
  </w:num>
  <w:num w:numId="5">
    <w:abstractNumId w:val="2"/>
  </w:num>
  <w:num w:numId="6">
    <w:abstractNumId w:val="27"/>
  </w:num>
  <w:num w:numId="7">
    <w:abstractNumId w:val="4"/>
  </w:num>
  <w:num w:numId="8">
    <w:abstractNumId w:val="39"/>
  </w:num>
  <w:num w:numId="9">
    <w:abstractNumId w:val="24"/>
  </w:num>
  <w:num w:numId="10">
    <w:abstractNumId w:val="10"/>
  </w:num>
  <w:num w:numId="11">
    <w:abstractNumId w:val="26"/>
  </w:num>
  <w:num w:numId="12">
    <w:abstractNumId w:val="19"/>
  </w:num>
  <w:num w:numId="13">
    <w:abstractNumId w:val="20"/>
  </w:num>
  <w:num w:numId="14">
    <w:abstractNumId w:val="3"/>
  </w:num>
  <w:num w:numId="15">
    <w:abstractNumId w:val="34"/>
  </w:num>
  <w:num w:numId="16">
    <w:abstractNumId w:val="23"/>
  </w:num>
  <w:num w:numId="17">
    <w:abstractNumId w:val="45"/>
  </w:num>
  <w:num w:numId="18">
    <w:abstractNumId w:val="40"/>
  </w:num>
  <w:num w:numId="19">
    <w:abstractNumId w:val="42"/>
  </w:num>
  <w:num w:numId="20">
    <w:abstractNumId w:val="8"/>
  </w:num>
  <w:num w:numId="21">
    <w:abstractNumId w:val="0"/>
  </w:num>
  <w:num w:numId="22">
    <w:abstractNumId w:val="6"/>
  </w:num>
  <w:num w:numId="23">
    <w:abstractNumId w:val="14"/>
  </w:num>
  <w:num w:numId="24">
    <w:abstractNumId w:val="36"/>
  </w:num>
  <w:num w:numId="25">
    <w:abstractNumId w:val="44"/>
  </w:num>
  <w:num w:numId="26">
    <w:abstractNumId w:val="1"/>
  </w:num>
  <w:num w:numId="27">
    <w:abstractNumId w:val="32"/>
  </w:num>
  <w:num w:numId="28">
    <w:abstractNumId w:val="15"/>
  </w:num>
  <w:num w:numId="29">
    <w:abstractNumId w:val="18"/>
  </w:num>
  <w:num w:numId="30">
    <w:abstractNumId w:val="43"/>
  </w:num>
  <w:num w:numId="31">
    <w:abstractNumId w:val="41"/>
  </w:num>
  <w:num w:numId="32">
    <w:abstractNumId w:val="47"/>
  </w:num>
  <w:num w:numId="33">
    <w:abstractNumId w:val="13"/>
  </w:num>
  <w:num w:numId="34">
    <w:abstractNumId w:val="38"/>
  </w:num>
  <w:num w:numId="35">
    <w:abstractNumId w:val="5"/>
  </w:num>
  <w:num w:numId="36">
    <w:abstractNumId w:val="16"/>
  </w:num>
  <w:num w:numId="37">
    <w:abstractNumId w:val="37"/>
  </w:num>
  <w:num w:numId="38">
    <w:abstractNumId w:val="9"/>
  </w:num>
  <w:num w:numId="39">
    <w:abstractNumId w:val="29"/>
  </w:num>
  <w:num w:numId="40">
    <w:abstractNumId w:val="28"/>
  </w:num>
  <w:num w:numId="41">
    <w:abstractNumId w:val="17"/>
  </w:num>
  <w:num w:numId="42">
    <w:abstractNumId w:val="22"/>
  </w:num>
  <w:num w:numId="43">
    <w:abstractNumId w:val="30"/>
  </w:num>
  <w:num w:numId="44">
    <w:abstractNumId w:val="33"/>
  </w:num>
  <w:num w:numId="45">
    <w:abstractNumId w:val="31"/>
  </w:num>
  <w:num w:numId="46">
    <w:abstractNumId w:val="21"/>
  </w:num>
  <w:num w:numId="47">
    <w:abstractNumId w:val="1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C1"/>
    <w:rsid w:val="00007059"/>
    <w:rsid w:val="0002591E"/>
    <w:rsid w:val="00074438"/>
    <w:rsid w:val="000845ED"/>
    <w:rsid w:val="000A4573"/>
    <w:rsid w:val="000D2515"/>
    <w:rsid w:val="000F0980"/>
    <w:rsid w:val="001027B5"/>
    <w:rsid w:val="001259D5"/>
    <w:rsid w:val="00131DB7"/>
    <w:rsid w:val="00140F60"/>
    <w:rsid w:val="001957C1"/>
    <w:rsid w:val="001A27A7"/>
    <w:rsid w:val="001A6AC1"/>
    <w:rsid w:val="001B24BB"/>
    <w:rsid w:val="001C06B2"/>
    <w:rsid w:val="001E3932"/>
    <w:rsid w:val="001E4079"/>
    <w:rsid w:val="0026220C"/>
    <w:rsid w:val="00287175"/>
    <w:rsid w:val="00321867"/>
    <w:rsid w:val="00324347"/>
    <w:rsid w:val="003473E4"/>
    <w:rsid w:val="003562AC"/>
    <w:rsid w:val="003573C3"/>
    <w:rsid w:val="0037034C"/>
    <w:rsid w:val="003944E4"/>
    <w:rsid w:val="003A2553"/>
    <w:rsid w:val="003B51D7"/>
    <w:rsid w:val="003C77B0"/>
    <w:rsid w:val="003D68C0"/>
    <w:rsid w:val="004038AA"/>
    <w:rsid w:val="00425E23"/>
    <w:rsid w:val="004265BD"/>
    <w:rsid w:val="004F0FBB"/>
    <w:rsid w:val="00502823"/>
    <w:rsid w:val="00531C1A"/>
    <w:rsid w:val="00533103"/>
    <w:rsid w:val="00540690"/>
    <w:rsid w:val="00561A27"/>
    <w:rsid w:val="00574B21"/>
    <w:rsid w:val="005B0429"/>
    <w:rsid w:val="005E17BC"/>
    <w:rsid w:val="005F26B1"/>
    <w:rsid w:val="00600A73"/>
    <w:rsid w:val="00645297"/>
    <w:rsid w:val="006B7D72"/>
    <w:rsid w:val="007165CE"/>
    <w:rsid w:val="00762CFA"/>
    <w:rsid w:val="007A3E7E"/>
    <w:rsid w:val="007A43FB"/>
    <w:rsid w:val="007B7AE3"/>
    <w:rsid w:val="007E0F62"/>
    <w:rsid w:val="007E4EC2"/>
    <w:rsid w:val="007F020F"/>
    <w:rsid w:val="00814C55"/>
    <w:rsid w:val="00832479"/>
    <w:rsid w:val="00834017"/>
    <w:rsid w:val="0083781A"/>
    <w:rsid w:val="00840362"/>
    <w:rsid w:val="00863A7C"/>
    <w:rsid w:val="008A6C44"/>
    <w:rsid w:val="008C1A03"/>
    <w:rsid w:val="008D4A03"/>
    <w:rsid w:val="00990A91"/>
    <w:rsid w:val="0099686E"/>
    <w:rsid w:val="009F37FC"/>
    <w:rsid w:val="00A0096D"/>
    <w:rsid w:val="00A056EA"/>
    <w:rsid w:val="00A54C7C"/>
    <w:rsid w:val="00A83D17"/>
    <w:rsid w:val="00A908DB"/>
    <w:rsid w:val="00A94947"/>
    <w:rsid w:val="00B04809"/>
    <w:rsid w:val="00B13DF9"/>
    <w:rsid w:val="00BC722F"/>
    <w:rsid w:val="00BD39B6"/>
    <w:rsid w:val="00BF4F20"/>
    <w:rsid w:val="00BF77C3"/>
    <w:rsid w:val="00C24A8D"/>
    <w:rsid w:val="00C763D9"/>
    <w:rsid w:val="00C90FA3"/>
    <w:rsid w:val="00CE022F"/>
    <w:rsid w:val="00D5278D"/>
    <w:rsid w:val="00D82EA5"/>
    <w:rsid w:val="00DA7820"/>
    <w:rsid w:val="00E30A60"/>
    <w:rsid w:val="00E50356"/>
    <w:rsid w:val="00E620EF"/>
    <w:rsid w:val="00E95ACC"/>
    <w:rsid w:val="00EC79F2"/>
    <w:rsid w:val="00ED2234"/>
    <w:rsid w:val="00F157C3"/>
    <w:rsid w:val="00F30C2A"/>
    <w:rsid w:val="00F51416"/>
    <w:rsid w:val="00F529E5"/>
    <w:rsid w:val="00F602C8"/>
    <w:rsid w:val="00F7481E"/>
    <w:rsid w:val="00F94122"/>
    <w:rsid w:val="00FB5854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7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7A7"/>
  </w:style>
  <w:style w:type="paragraph" w:styleId="a7">
    <w:name w:val="footer"/>
    <w:basedOn w:val="a"/>
    <w:link w:val="a8"/>
    <w:uiPriority w:val="99"/>
    <w:unhideWhenUsed/>
    <w:rsid w:val="001A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7A7"/>
  </w:style>
  <w:style w:type="table" w:styleId="a9">
    <w:name w:val="Table Grid"/>
    <w:basedOn w:val="a1"/>
    <w:uiPriority w:val="39"/>
    <w:rsid w:val="003944E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7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7A7"/>
  </w:style>
  <w:style w:type="paragraph" w:styleId="a7">
    <w:name w:val="footer"/>
    <w:basedOn w:val="a"/>
    <w:link w:val="a8"/>
    <w:uiPriority w:val="99"/>
    <w:unhideWhenUsed/>
    <w:rsid w:val="001A2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27A7"/>
  </w:style>
  <w:style w:type="table" w:styleId="a9">
    <w:name w:val="Table Grid"/>
    <w:basedOn w:val="a1"/>
    <w:uiPriority w:val="39"/>
    <w:rsid w:val="003944E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6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n10\Desktop\Desktop\&#1043;&#1054;&#1058;%20&#1050;%20&#1064;&#1050;%202024\&#1054;&#1073;&#1088;&#1072;&#1073;&#1086;&#1090;&#1095;&#1080;&#1082;%20&#1050;&#1077;&#1088;&#1085;&#1072;%20&#1054;&#1050;&#1058;&#1071;&#1041;&#1056;&#1068;%20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27</c:v>
                </c:pt>
                <c:pt idx="2">
                  <c:v>25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31</c:v>
                </c:pt>
                <c:pt idx="4">
                  <c:v>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13792"/>
        <c:axId val="243253824"/>
      </c:barChart>
      <c:catAx>
        <c:axId val="233313792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53824"/>
        <c:crosses val="autoZero"/>
        <c:auto val="1"/>
        <c:lblAlgn val="ctr"/>
        <c:lblOffset val="100"/>
        <c:noMultiLvlLbl val="0"/>
      </c:catAx>
      <c:valAx>
        <c:axId val="243253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313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852052347623212"/>
          <c:y val="0.90443288338957628"/>
          <c:w val="0.72610710119568378"/>
          <c:h val="7.17575928008998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24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31</c:v>
                </c:pt>
                <c:pt idx="3">
                  <c:v>31</c:v>
                </c:pt>
                <c:pt idx="4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67040"/>
        <c:axId val="243254976"/>
      </c:barChart>
      <c:catAx>
        <c:axId val="233367040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54976"/>
        <c:crosses val="autoZero"/>
        <c:auto val="1"/>
        <c:lblAlgn val="ctr"/>
        <c:lblOffset val="100"/>
        <c:noMultiLvlLbl val="0"/>
      </c:catAx>
      <c:valAx>
        <c:axId val="243254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3670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215241324001165"/>
          <c:y val="0.90443288338957628"/>
          <c:w val="0.71338017643627882"/>
          <c:h val="7.17575928008998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</c:v>
                </c:pt>
                <c:pt idx="1">
                  <c:v>0</c:v>
                </c:pt>
                <c:pt idx="2">
                  <c:v>1</c:v>
                </c:pt>
                <c:pt idx="3">
                  <c:v>31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27</c:v>
                </c:pt>
                <c:pt idx="2">
                  <c:v>30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35808"/>
        <c:axId val="243256704"/>
      </c:barChart>
      <c:catAx>
        <c:axId val="233335808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56704"/>
        <c:crosses val="autoZero"/>
        <c:auto val="1"/>
        <c:lblAlgn val="ctr"/>
        <c:lblOffset val="100"/>
        <c:noMultiLvlLbl val="0"/>
      </c:catAx>
      <c:valAx>
        <c:axId val="24325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3358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835848643919508"/>
          <c:y val="0.90443288338957628"/>
          <c:w val="0.67106062263050448"/>
          <c:h val="7.17575928008998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27</c:v>
                </c:pt>
                <c:pt idx="2">
                  <c:v>29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31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65504"/>
        <c:axId val="243258432"/>
      </c:barChart>
      <c:catAx>
        <c:axId val="233365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58432"/>
        <c:crosses val="autoZero"/>
        <c:auto val="1"/>
        <c:lblAlgn val="ctr"/>
        <c:lblOffset val="100"/>
        <c:noMultiLvlLbl val="0"/>
      </c:catAx>
      <c:valAx>
        <c:axId val="24325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3655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27</c:v>
                </c:pt>
                <c:pt idx="2">
                  <c:v>1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Непоседы</c:v>
                </c:pt>
                <c:pt idx="1">
                  <c:v>Зайчата</c:v>
                </c:pt>
                <c:pt idx="2">
                  <c:v>Цыплята</c:v>
                </c:pt>
                <c:pt idx="3">
                  <c:v>Утята</c:v>
                </c:pt>
                <c:pt idx="4">
                  <c:v>Чебурашка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31</c:v>
                </c:pt>
                <c:pt idx="3">
                  <c:v>31</c:v>
                </c:pt>
                <c:pt idx="4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67552"/>
        <c:axId val="243260160"/>
      </c:barChart>
      <c:catAx>
        <c:axId val="233367552"/>
        <c:scaling>
          <c:orientation val="minMax"/>
        </c:scaling>
        <c:delete val="0"/>
        <c:axPos val="b"/>
        <c:majorTickMark val="out"/>
        <c:minorTickMark val="none"/>
        <c:tickLblPos val="nextTo"/>
        <c:crossAx val="243260160"/>
        <c:crosses val="autoZero"/>
        <c:auto val="1"/>
        <c:lblAlgn val="ctr"/>
        <c:lblOffset val="100"/>
        <c:noMultiLvlLbl val="0"/>
      </c:catAx>
      <c:valAx>
        <c:axId val="243260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367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7918945027704872"/>
          <c:y val="0.8388390624777704"/>
          <c:w val="0.67865795421405661"/>
          <c:h val="0.121009415584586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'Аналитическая справка (КГ)'!$D$15</c:f>
              <c:strCache>
                <c:ptCount val="1"/>
                <c:pt idx="0">
                  <c:v>Нач. уч.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'Аналитическая справка (КГ)'!$E$13:$J$14</c:f>
              <c:multiLvlStrCache>
                <c:ptCount val="3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</c:lvl>
                <c:lvl/>
              </c:multiLvlStrCache>
            </c:multiLvlStrRef>
          </c:cat>
          <c:val>
            <c:numRef>
              <c:f>'Аналитическая справка (КГ)'!$E$15:$J$15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A7-44AD-9F9D-385B6BBB4A18}"/>
            </c:ext>
          </c:extLst>
        </c:ser>
        <c:ser>
          <c:idx val="1"/>
          <c:order val="1"/>
          <c:tx>
            <c:strRef>
              <c:f>'Аналитическая справка (КГ)'!$D$16</c:f>
              <c:strCache>
                <c:ptCount val="1"/>
                <c:pt idx="0">
                  <c:v>Кон. уч.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'Аналитическая справка (КГ)'!$E$13:$J$14</c:f>
              <c:multiLvlStrCache>
                <c:ptCount val="3"/>
                <c:lvl>
                  <c:pt idx="0">
                    <c:v>%</c:v>
                  </c:pt>
                  <c:pt idx="1">
                    <c:v>%</c:v>
                  </c:pt>
                  <c:pt idx="2">
                    <c:v>%</c:v>
                  </c:pt>
                </c:lvl>
                <c:lvl/>
              </c:multiLvlStrCache>
            </c:multiLvlStrRef>
          </c:cat>
          <c:val>
            <c:numRef>
              <c:f>'Аналитическая справка (КГ)'!$E$16:$J$16</c:f>
              <c:numCache>
                <c:formatCode>0%</c:formatCode>
                <c:ptCount val="3"/>
                <c:pt idx="0">
                  <c:v>0</c:v>
                </c:pt>
                <c:pt idx="1">
                  <c:v>0.41935483870967744</c:v>
                </c:pt>
                <c:pt idx="2">
                  <c:v>0.58064516129032262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A7-44AD-9F9D-385B6BBB4A1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3334272"/>
        <c:axId val="255377984"/>
      </c:barChart>
      <c:catAx>
        <c:axId val="233334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377984"/>
        <c:crosses val="autoZero"/>
        <c:auto val="1"/>
        <c:lblAlgn val="ctr"/>
        <c:lblOffset val="100"/>
        <c:noMultiLvlLbl val="0"/>
      </c:catAx>
      <c:valAx>
        <c:axId val="2553779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crossAx val="23333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220F-812E-423A-974E-DA87C9CE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19</Pages>
  <Words>4404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Zamira</cp:lastModifiedBy>
  <cp:revision>7</cp:revision>
  <cp:lastPrinted>2025-06-19T09:23:00Z</cp:lastPrinted>
  <dcterms:created xsi:type="dcterms:W3CDTF">2025-06-09T07:38:00Z</dcterms:created>
  <dcterms:modified xsi:type="dcterms:W3CDTF">2025-06-19T09:28:00Z</dcterms:modified>
</cp:coreProperties>
</file>